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DF10C" w14:textId="3BEF055C" w:rsidR="00C631C1" w:rsidRPr="00744893" w:rsidRDefault="00C631C1" w:rsidP="00C631C1">
      <w:pPr>
        <w:pStyle w:val="BasicParagraph"/>
        <w:rPr>
          <w:rFonts w:ascii="Arial" w:hAnsi="Arial" w:cs="Arial"/>
          <w:b/>
          <w:bCs/>
          <w:color w:val="auto"/>
          <w:spacing w:val="-4"/>
          <w:sz w:val="20"/>
          <w:szCs w:val="20"/>
        </w:rPr>
      </w:pPr>
      <w:r w:rsidRPr="00744893">
        <w:rPr>
          <w:rFonts w:ascii="Arial" w:hAnsi="Arial" w:cs="Arial"/>
          <w:b/>
          <w:bCs/>
          <w:noProof/>
          <w:color w:val="auto"/>
          <w:spacing w:val="-4"/>
          <w:sz w:val="20"/>
          <w:szCs w:val="20"/>
          <w:highlight w:val="yellow"/>
          <w:lang w:eastAsia="en-GB"/>
        </w:rPr>
        <w:drawing>
          <wp:anchor distT="0" distB="0" distL="114300" distR="114300" simplePos="0" relativeHeight="251658240" behindDoc="0" locked="0" layoutInCell="1" allowOverlap="1" wp14:anchorId="12453C16" wp14:editId="051ECA7F">
            <wp:simplePos x="0" y="0"/>
            <wp:positionH relativeFrom="margin">
              <wp:posOffset>-401633</wp:posOffset>
            </wp:positionH>
            <wp:positionV relativeFrom="margin">
              <wp:posOffset>-300355</wp:posOffset>
            </wp:positionV>
            <wp:extent cx="7307580" cy="17297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 Release_NEW BRAND_V1.jpg"/>
                    <pic:cNvPicPr/>
                  </pic:nvPicPr>
                  <pic:blipFill>
                    <a:blip r:embed="rId11">
                      <a:extLst>
                        <a:ext uri="{28A0092B-C50C-407E-A947-70E740481C1C}">
                          <a14:useLocalDpi xmlns:a14="http://schemas.microsoft.com/office/drawing/2010/main" val="0"/>
                        </a:ext>
                      </a:extLst>
                    </a:blip>
                    <a:stretch>
                      <a:fillRect/>
                    </a:stretch>
                  </pic:blipFill>
                  <pic:spPr>
                    <a:xfrm>
                      <a:off x="0" y="0"/>
                      <a:ext cx="7307580" cy="1729740"/>
                    </a:xfrm>
                    <a:prstGeom prst="rect">
                      <a:avLst/>
                    </a:prstGeom>
                  </pic:spPr>
                </pic:pic>
              </a:graphicData>
            </a:graphic>
          </wp:anchor>
        </w:drawing>
      </w:r>
      <w:r w:rsidR="00A220DE">
        <w:rPr>
          <w:rFonts w:ascii="Arial" w:hAnsi="Arial" w:cs="Arial"/>
          <w:b/>
          <w:bCs/>
          <w:noProof/>
          <w:color w:val="auto"/>
          <w:spacing w:val="-4"/>
          <w:sz w:val="20"/>
          <w:szCs w:val="20"/>
          <w:lang w:eastAsia="en-GB"/>
        </w:rPr>
        <w:t>April</w:t>
      </w:r>
      <w:r w:rsidR="00FE4F06" w:rsidRPr="00744893">
        <w:rPr>
          <w:rFonts w:ascii="Arial" w:hAnsi="Arial" w:cs="Arial"/>
          <w:b/>
          <w:bCs/>
          <w:color w:val="auto"/>
          <w:spacing w:val="-4"/>
          <w:sz w:val="20"/>
          <w:szCs w:val="20"/>
        </w:rPr>
        <w:t xml:space="preserve"> </w:t>
      </w:r>
      <w:r w:rsidRPr="00744893">
        <w:rPr>
          <w:rFonts w:ascii="Arial" w:hAnsi="Arial" w:cs="Arial"/>
          <w:b/>
          <w:bCs/>
          <w:color w:val="auto"/>
          <w:spacing w:val="-4"/>
          <w:sz w:val="20"/>
          <w:szCs w:val="20"/>
        </w:rPr>
        <w:t>202</w:t>
      </w:r>
      <w:r w:rsidR="00A02D15">
        <w:rPr>
          <w:rFonts w:ascii="Arial" w:hAnsi="Arial" w:cs="Arial"/>
          <w:b/>
          <w:bCs/>
          <w:color w:val="auto"/>
          <w:spacing w:val="-4"/>
          <w:sz w:val="20"/>
          <w:szCs w:val="20"/>
        </w:rPr>
        <w:t>5</w:t>
      </w:r>
    </w:p>
    <w:p w14:paraId="78052E06" w14:textId="77777777" w:rsidR="00C631C1" w:rsidRPr="00744893" w:rsidRDefault="00C631C1" w:rsidP="00C631C1">
      <w:pPr>
        <w:pStyle w:val="BasicParagraph"/>
        <w:rPr>
          <w:rFonts w:ascii="Arial" w:hAnsi="Arial" w:cs="Arial"/>
          <w:color w:val="auto"/>
          <w:spacing w:val="-4"/>
          <w:sz w:val="20"/>
          <w:szCs w:val="20"/>
        </w:rPr>
      </w:pPr>
    </w:p>
    <w:p w14:paraId="61C8DC89" w14:textId="780DA934" w:rsidR="00C631C1" w:rsidRPr="00F152FA" w:rsidRDefault="00B5774F" w:rsidP="00F152FA">
      <w:pPr>
        <w:pStyle w:val="BasicParagraph"/>
        <w:spacing w:before="120"/>
        <w:jc w:val="center"/>
        <w:rPr>
          <w:rFonts w:ascii="Arial" w:hAnsi="Arial" w:cs="Arial"/>
          <w:b/>
          <w:bCs/>
          <w:color w:val="auto"/>
          <w:spacing w:val="-8"/>
          <w:sz w:val="28"/>
          <w:szCs w:val="28"/>
          <w:highlight w:val="yellow"/>
        </w:rPr>
      </w:pPr>
      <w:r>
        <w:rPr>
          <w:rFonts w:ascii="Arial" w:hAnsi="Arial" w:cs="Arial"/>
          <w:b/>
          <w:bCs/>
          <w:color w:val="auto"/>
          <w:spacing w:val="-8"/>
          <w:sz w:val="28"/>
          <w:szCs w:val="28"/>
        </w:rPr>
        <w:t xml:space="preserve">Ecclesiastical Insurance </w:t>
      </w:r>
      <w:r w:rsidR="00E160EC">
        <w:rPr>
          <w:rFonts w:ascii="Arial" w:hAnsi="Arial" w:cs="Arial"/>
          <w:b/>
          <w:bCs/>
          <w:color w:val="auto"/>
          <w:spacing w:val="-8"/>
          <w:sz w:val="28"/>
          <w:szCs w:val="28"/>
        </w:rPr>
        <w:t>heads back to BIBA</w:t>
      </w:r>
    </w:p>
    <w:p w14:paraId="331F716C" w14:textId="77777777" w:rsidR="00037391" w:rsidRPr="00744893" w:rsidRDefault="00037391" w:rsidP="004813AD">
      <w:pPr>
        <w:spacing w:after="0" w:line="240" w:lineRule="auto"/>
        <w:rPr>
          <w:rFonts w:ascii="Arial" w:hAnsi="Arial" w:cs="Arial"/>
          <w:b/>
          <w:bCs/>
          <w:sz w:val="20"/>
          <w:szCs w:val="20"/>
        </w:rPr>
      </w:pPr>
    </w:p>
    <w:p w14:paraId="6740D0A8" w14:textId="747BD328" w:rsidR="00F152FA" w:rsidRPr="000D75C9" w:rsidRDefault="00E160EC" w:rsidP="00037391">
      <w:pPr>
        <w:pStyle w:val="BasicParagraph"/>
        <w:rPr>
          <w:rFonts w:ascii="Arial" w:hAnsi="Arial" w:cs="Arial"/>
          <w:b/>
          <w:bCs/>
          <w:color w:val="000000" w:themeColor="text1"/>
          <w:spacing w:val="-4"/>
          <w:sz w:val="20"/>
          <w:szCs w:val="20"/>
        </w:rPr>
      </w:pPr>
      <w:r w:rsidRPr="000D75C9">
        <w:rPr>
          <w:rFonts w:ascii="Arial" w:hAnsi="Arial" w:cs="Arial"/>
          <w:b/>
          <w:bCs/>
          <w:color w:val="000000" w:themeColor="text1"/>
          <w:spacing w:val="-4"/>
          <w:sz w:val="20"/>
          <w:szCs w:val="20"/>
        </w:rPr>
        <w:t>Ecclesiastical will</w:t>
      </w:r>
      <w:r w:rsidR="00C71F0F" w:rsidRPr="000D75C9">
        <w:rPr>
          <w:rFonts w:ascii="Arial" w:hAnsi="Arial" w:cs="Arial"/>
          <w:b/>
          <w:bCs/>
          <w:color w:val="000000" w:themeColor="text1"/>
          <w:spacing w:val="-4"/>
          <w:sz w:val="20"/>
          <w:szCs w:val="20"/>
        </w:rPr>
        <w:t xml:space="preserve"> be back in Manchester for the British Insurance Brokers’ Association (BIBA) Conference this May.</w:t>
      </w:r>
    </w:p>
    <w:p w14:paraId="6E290120" w14:textId="77777777" w:rsidR="00F152FA" w:rsidRPr="000D75C9" w:rsidRDefault="00F152FA" w:rsidP="00F152FA">
      <w:pPr>
        <w:pStyle w:val="BasicParagraph"/>
        <w:rPr>
          <w:rFonts w:ascii="Arial" w:hAnsi="Arial" w:cs="Arial"/>
          <w:color w:val="000000" w:themeColor="text1"/>
          <w:sz w:val="20"/>
          <w:szCs w:val="20"/>
        </w:rPr>
      </w:pPr>
    </w:p>
    <w:p w14:paraId="0238839C" w14:textId="7716F972" w:rsidR="00835863" w:rsidRPr="000D75C9" w:rsidRDefault="00C71F0F" w:rsidP="00B5774F">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The specialist insurer</w:t>
      </w:r>
      <w:r w:rsidR="00B752E0" w:rsidRPr="000D75C9">
        <w:rPr>
          <w:rFonts w:ascii="Arial" w:hAnsi="Arial" w:cs="Arial"/>
          <w:color w:val="000000" w:themeColor="text1"/>
          <w:sz w:val="20"/>
          <w:szCs w:val="20"/>
        </w:rPr>
        <w:t xml:space="preserve"> </w:t>
      </w:r>
      <w:r w:rsidR="001319D8" w:rsidRPr="000D75C9">
        <w:rPr>
          <w:rFonts w:ascii="Arial" w:hAnsi="Arial" w:cs="Arial"/>
          <w:color w:val="000000" w:themeColor="text1"/>
          <w:sz w:val="20"/>
          <w:szCs w:val="20"/>
        </w:rPr>
        <w:t xml:space="preserve">is </w:t>
      </w:r>
      <w:r w:rsidR="004E020B" w:rsidRPr="000D75C9">
        <w:rPr>
          <w:rFonts w:ascii="Arial" w:hAnsi="Arial" w:cs="Arial"/>
          <w:color w:val="000000" w:themeColor="text1"/>
          <w:sz w:val="20"/>
          <w:szCs w:val="20"/>
        </w:rPr>
        <w:t>again</w:t>
      </w:r>
      <w:r w:rsidR="001C196B" w:rsidRPr="000D75C9">
        <w:rPr>
          <w:rFonts w:ascii="Arial" w:hAnsi="Arial" w:cs="Arial"/>
          <w:color w:val="000000" w:themeColor="text1"/>
          <w:sz w:val="20"/>
          <w:szCs w:val="20"/>
        </w:rPr>
        <w:t xml:space="preserve"> sponsor</w:t>
      </w:r>
      <w:r w:rsidR="004E020B" w:rsidRPr="000D75C9">
        <w:rPr>
          <w:rFonts w:ascii="Arial" w:hAnsi="Arial" w:cs="Arial"/>
          <w:color w:val="000000" w:themeColor="text1"/>
          <w:sz w:val="20"/>
          <w:szCs w:val="20"/>
        </w:rPr>
        <w:t>ing</w:t>
      </w:r>
      <w:r w:rsidR="00B752E0" w:rsidRPr="000D75C9">
        <w:rPr>
          <w:rFonts w:ascii="Arial" w:hAnsi="Arial" w:cs="Arial"/>
          <w:color w:val="000000" w:themeColor="text1"/>
          <w:sz w:val="20"/>
          <w:szCs w:val="20"/>
        </w:rPr>
        <w:t xml:space="preserve"> this year’s event</w:t>
      </w:r>
      <w:r w:rsidR="004E020B" w:rsidRPr="000D75C9">
        <w:rPr>
          <w:rFonts w:ascii="Arial" w:hAnsi="Arial" w:cs="Arial"/>
          <w:color w:val="000000" w:themeColor="text1"/>
          <w:sz w:val="20"/>
          <w:szCs w:val="20"/>
        </w:rPr>
        <w:t xml:space="preserve"> as part of its long-term commitment to the annual conference</w:t>
      </w:r>
      <w:r w:rsidR="00B752E0" w:rsidRPr="000D75C9">
        <w:rPr>
          <w:rFonts w:ascii="Arial" w:hAnsi="Arial" w:cs="Arial"/>
          <w:color w:val="000000" w:themeColor="text1"/>
          <w:sz w:val="20"/>
          <w:szCs w:val="20"/>
        </w:rPr>
        <w:t xml:space="preserve"> and</w:t>
      </w:r>
      <w:r w:rsidRPr="000D75C9">
        <w:rPr>
          <w:rFonts w:ascii="Arial" w:hAnsi="Arial" w:cs="Arial"/>
          <w:color w:val="000000" w:themeColor="text1"/>
          <w:sz w:val="20"/>
          <w:szCs w:val="20"/>
        </w:rPr>
        <w:t xml:space="preserve"> will be situated at the heart of the Manchester Central venue on</w:t>
      </w:r>
      <w:r w:rsidR="00B5774F" w:rsidRPr="000D75C9">
        <w:rPr>
          <w:rFonts w:ascii="Arial" w:hAnsi="Arial" w:cs="Arial"/>
          <w:color w:val="000000" w:themeColor="text1"/>
          <w:sz w:val="20"/>
          <w:szCs w:val="20"/>
        </w:rPr>
        <w:t xml:space="preserve"> stand C40</w:t>
      </w:r>
      <w:r w:rsidRPr="000D75C9">
        <w:rPr>
          <w:rFonts w:ascii="Arial" w:hAnsi="Arial" w:cs="Arial"/>
          <w:color w:val="000000" w:themeColor="text1"/>
          <w:sz w:val="20"/>
          <w:szCs w:val="20"/>
        </w:rPr>
        <w:t xml:space="preserve"> </w:t>
      </w:r>
      <w:r w:rsidR="00835863" w:rsidRPr="000D75C9">
        <w:rPr>
          <w:rFonts w:ascii="Arial" w:hAnsi="Arial" w:cs="Arial"/>
          <w:color w:val="000000" w:themeColor="text1"/>
          <w:sz w:val="20"/>
          <w:szCs w:val="20"/>
        </w:rPr>
        <w:t>to meet with brokers</w:t>
      </w:r>
      <w:r w:rsidR="004E020B" w:rsidRPr="000D75C9">
        <w:rPr>
          <w:rFonts w:ascii="Arial" w:hAnsi="Arial" w:cs="Arial"/>
          <w:color w:val="000000" w:themeColor="text1"/>
          <w:sz w:val="20"/>
          <w:szCs w:val="20"/>
        </w:rPr>
        <w:t>.</w:t>
      </w:r>
    </w:p>
    <w:p w14:paraId="7DF11D18" w14:textId="25F6103D" w:rsidR="00C45703" w:rsidRPr="000D75C9" w:rsidRDefault="00C45703" w:rsidP="00B5774F">
      <w:pPr>
        <w:pStyle w:val="BasicParagraph"/>
        <w:rPr>
          <w:rFonts w:ascii="Arial" w:hAnsi="Arial" w:cs="Arial"/>
          <w:color w:val="000000" w:themeColor="text1"/>
          <w:sz w:val="20"/>
          <w:szCs w:val="20"/>
        </w:rPr>
      </w:pPr>
    </w:p>
    <w:p w14:paraId="690BFC06" w14:textId="41A6E52B" w:rsidR="00CC5AF4" w:rsidRPr="000D75C9" w:rsidRDefault="00C45703" w:rsidP="00C45703">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Ecclesiastical will</w:t>
      </w:r>
      <w:r w:rsidR="00CC5AF4" w:rsidRPr="000D75C9">
        <w:rPr>
          <w:rFonts w:ascii="Arial" w:hAnsi="Arial" w:cs="Arial"/>
          <w:color w:val="000000" w:themeColor="text1"/>
          <w:sz w:val="20"/>
          <w:szCs w:val="20"/>
        </w:rPr>
        <w:t xml:space="preserve"> have leaders from across the business on hand to talk about the company’s </w:t>
      </w:r>
      <w:r w:rsidR="001C196B" w:rsidRPr="000D75C9">
        <w:rPr>
          <w:rFonts w:ascii="Arial" w:hAnsi="Arial" w:cs="Arial"/>
          <w:color w:val="000000" w:themeColor="text1"/>
          <w:sz w:val="20"/>
          <w:szCs w:val="20"/>
        </w:rPr>
        <w:t>expertise in</w:t>
      </w:r>
      <w:r w:rsidR="00CC5AF4" w:rsidRPr="000D75C9">
        <w:rPr>
          <w:rFonts w:ascii="Arial" w:hAnsi="Arial" w:cs="Arial"/>
          <w:color w:val="000000" w:themeColor="text1"/>
          <w:sz w:val="20"/>
          <w:szCs w:val="20"/>
        </w:rPr>
        <w:t xml:space="preserve"> </w:t>
      </w:r>
      <w:r w:rsidR="004E020B" w:rsidRPr="000D75C9">
        <w:rPr>
          <w:rFonts w:ascii="Arial" w:hAnsi="Arial" w:cs="Arial"/>
          <w:color w:val="000000" w:themeColor="text1"/>
          <w:sz w:val="20"/>
          <w:szCs w:val="20"/>
        </w:rPr>
        <w:t xml:space="preserve">leisure, </w:t>
      </w:r>
      <w:r w:rsidR="001C196B" w:rsidRPr="000D75C9">
        <w:rPr>
          <w:rFonts w:ascii="Arial" w:hAnsi="Arial" w:cs="Arial"/>
          <w:color w:val="000000" w:themeColor="text1"/>
          <w:sz w:val="20"/>
          <w:szCs w:val="20"/>
        </w:rPr>
        <w:t xml:space="preserve">real estate, </w:t>
      </w:r>
      <w:r w:rsidR="00CC5AF4" w:rsidRPr="000D75C9">
        <w:rPr>
          <w:rFonts w:ascii="Arial" w:hAnsi="Arial" w:cs="Arial"/>
          <w:color w:val="000000" w:themeColor="text1"/>
          <w:sz w:val="20"/>
          <w:szCs w:val="20"/>
        </w:rPr>
        <w:t xml:space="preserve">education, charity, </w:t>
      </w:r>
      <w:r w:rsidR="004E020B" w:rsidRPr="000D75C9">
        <w:rPr>
          <w:rFonts w:ascii="Arial" w:hAnsi="Arial" w:cs="Arial"/>
          <w:color w:val="000000" w:themeColor="text1"/>
          <w:sz w:val="20"/>
          <w:szCs w:val="20"/>
        </w:rPr>
        <w:t>office professions</w:t>
      </w:r>
      <w:r w:rsidR="4D1187FA" w:rsidRPr="000D75C9">
        <w:rPr>
          <w:rFonts w:ascii="Arial" w:hAnsi="Arial" w:cs="Arial"/>
          <w:color w:val="000000" w:themeColor="text1"/>
          <w:sz w:val="20"/>
          <w:szCs w:val="20"/>
        </w:rPr>
        <w:t xml:space="preserve">, </w:t>
      </w:r>
      <w:r w:rsidR="00CC5AF4" w:rsidRPr="000D75C9">
        <w:rPr>
          <w:rFonts w:ascii="Arial" w:hAnsi="Arial" w:cs="Arial"/>
          <w:color w:val="000000" w:themeColor="text1"/>
          <w:sz w:val="20"/>
          <w:szCs w:val="20"/>
        </w:rPr>
        <w:t>heritage, schemes and art and private client markets</w:t>
      </w:r>
      <w:r w:rsidR="0084704E" w:rsidRPr="000D75C9">
        <w:rPr>
          <w:rFonts w:ascii="Arial" w:hAnsi="Arial" w:cs="Arial"/>
          <w:color w:val="000000" w:themeColor="text1"/>
          <w:sz w:val="20"/>
          <w:szCs w:val="20"/>
        </w:rPr>
        <w:t xml:space="preserve"> and to share what’s next for the specialist insurer as it </w:t>
      </w:r>
      <w:r w:rsidR="004E020B" w:rsidRPr="000D75C9">
        <w:rPr>
          <w:rFonts w:ascii="Arial" w:hAnsi="Arial" w:cs="Arial"/>
          <w:color w:val="000000" w:themeColor="text1"/>
          <w:sz w:val="20"/>
          <w:szCs w:val="20"/>
        </w:rPr>
        <w:t>pursues an ambitious growth plan.</w:t>
      </w:r>
    </w:p>
    <w:p w14:paraId="554C40EC" w14:textId="77777777" w:rsidR="00B5774F" w:rsidRPr="000D75C9" w:rsidRDefault="00B5774F" w:rsidP="00B5774F">
      <w:pPr>
        <w:pStyle w:val="BasicParagraph"/>
        <w:rPr>
          <w:rFonts w:ascii="Arial" w:hAnsi="Arial" w:cs="Arial"/>
          <w:color w:val="000000" w:themeColor="text1"/>
          <w:sz w:val="20"/>
          <w:szCs w:val="20"/>
        </w:rPr>
      </w:pPr>
    </w:p>
    <w:p w14:paraId="5F6E8EFF" w14:textId="2BB5C11B" w:rsidR="004E020B" w:rsidRPr="000D75C9" w:rsidRDefault="004E020B" w:rsidP="00B5774F">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 xml:space="preserve">Brokers </w:t>
      </w:r>
      <w:r w:rsidR="001C0CB2" w:rsidRPr="000D75C9">
        <w:rPr>
          <w:rFonts w:ascii="Arial" w:hAnsi="Arial" w:cs="Arial"/>
          <w:color w:val="000000" w:themeColor="text1"/>
          <w:sz w:val="20"/>
          <w:szCs w:val="20"/>
        </w:rPr>
        <w:t>can</w:t>
      </w:r>
      <w:r w:rsidRPr="000D75C9">
        <w:rPr>
          <w:rFonts w:ascii="Arial" w:hAnsi="Arial" w:cs="Arial"/>
          <w:color w:val="000000" w:themeColor="text1"/>
          <w:sz w:val="20"/>
          <w:szCs w:val="20"/>
        </w:rPr>
        <w:t xml:space="preserve"> find out more about </w:t>
      </w:r>
      <w:proofErr w:type="spellStart"/>
      <w:r w:rsidRPr="000D75C9">
        <w:rPr>
          <w:rFonts w:ascii="Arial" w:hAnsi="Arial" w:cs="Arial"/>
          <w:color w:val="000000" w:themeColor="text1"/>
          <w:sz w:val="20"/>
          <w:szCs w:val="20"/>
        </w:rPr>
        <w:t>Ecclesiastical’s</w:t>
      </w:r>
      <w:proofErr w:type="spellEnd"/>
      <w:r w:rsidRPr="000D75C9">
        <w:rPr>
          <w:rFonts w:ascii="Arial" w:hAnsi="Arial" w:cs="Arial"/>
          <w:color w:val="000000" w:themeColor="text1"/>
          <w:sz w:val="20"/>
          <w:szCs w:val="20"/>
        </w:rPr>
        <w:t xml:space="preserve"> owner, </w:t>
      </w:r>
      <w:r w:rsidR="00B5774F" w:rsidRPr="000D75C9">
        <w:rPr>
          <w:rFonts w:ascii="Arial" w:hAnsi="Arial" w:cs="Arial"/>
          <w:color w:val="000000" w:themeColor="text1"/>
          <w:sz w:val="20"/>
          <w:szCs w:val="20"/>
        </w:rPr>
        <w:t>Benefact Group</w:t>
      </w:r>
      <w:r w:rsidRPr="000D75C9">
        <w:rPr>
          <w:rFonts w:ascii="Arial" w:hAnsi="Arial" w:cs="Arial"/>
          <w:color w:val="000000" w:themeColor="text1"/>
          <w:sz w:val="20"/>
          <w:szCs w:val="20"/>
        </w:rPr>
        <w:t>, which is</w:t>
      </w:r>
      <w:r w:rsidR="00B5774F" w:rsidRPr="000D75C9">
        <w:rPr>
          <w:rFonts w:ascii="Arial" w:hAnsi="Arial" w:cs="Arial"/>
          <w:color w:val="000000" w:themeColor="text1"/>
          <w:sz w:val="20"/>
          <w:szCs w:val="20"/>
        </w:rPr>
        <w:t xml:space="preserve"> </w:t>
      </w:r>
      <w:r w:rsidRPr="000D75C9">
        <w:rPr>
          <w:rFonts w:ascii="Arial" w:hAnsi="Arial" w:cs="Arial"/>
          <w:color w:val="000000" w:themeColor="text1"/>
          <w:sz w:val="20"/>
          <w:szCs w:val="20"/>
        </w:rPr>
        <w:t xml:space="preserve">the UK’s </w:t>
      </w:r>
      <w:r w:rsidR="00CE1596" w:rsidRPr="000D75C9">
        <w:rPr>
          <w:rFonts w:ascii="Arial" w:hAnsi="Arial" w:cs="Arial"/>
          <w:color w:val="000000" w:themeColor="text1"/>
          <w:sz w:val="20"/>
          <w:szCs w:val="20"/>
        </w:rPr>
        <w:t xml:space="preserve">third </w:t>
      </w:r>
      <w:r w:rsidRPr="000D75C9">
        <w:rPr>
          <w:rFonts w:ascii="Arial" w:hAnsi="Arial" w:cs="Arial"/>
          <w:color w:val="000000" w:themeColor="text1"/>
          <w:sz w:val="20"/>
          <w:szCs w:val="20"/>
        </w:rPr>
        <w:t>biggest corporate donor*</w:t>
      </w:r>
      <w:r w:rsidR="00B74FD8" w:rsidRPr="000D75C9">
        <w:rPr>
          <w:rFonts w:ascii="Arial" w:hAnsi="Arial" w:cs="Arial"/>
          <w:color w:val="000000" w:themeColor="text1"/>
          <w:sz w:val="20"/>
          <w:szCs w:val="20"/>
        </w:rPr>
        <w:t xml:space="preserve"> over the past decade,</w:t>
      </w:r>
      <w:r w:rsidRPr="000D75C9">
        <w:rPr>
          <w:rFonts w:ascii="Arial" w:hAnsi="Arial" w:cs="Arial"/>
          <w:color w:val="000000" w:themeColor="text1"/>
          <w:sz w:val="20"/>
          <w:szCs w:val="20"/>
        </w:rPr>
        <w:t xml:space="preserve"> having given £250million to good causes since 2014.</w:t>
      </w:r>
    </w:p>
    <w:p w14:paraId="136F7CCD" w14:textId="77777777" w:rsidR="004E020B" w:rsidRPr="000D75C9" w:rsidRDefault="004E020B" w:rsidP="00B5774F">
      <w:pPr>
        <w:pStyle w:val="BasicParagraph"/>
        <w:rPr>
          <w:rFonts w:ascii="Arial" w:hAnsi="Arial" w:cs="Arial"/>
          <w:color w:val="000000" w:themeColor="text1"/>
          <w:sz w:val="20"/>
          <w:szCs w:val="20"/>
        </w:rPr>
      </w:pPr>
    </w:p>
    <w:p w14:paraId="0C124A16" w14:textId="2350AF0B" w:rsidR="00B5774F" w:rsidRPr="000D75C9" w:rsidRDefault="004E020B" w:rsidP="00B5774F">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 xml:space="preserve">As part of the financial service group’s unique purpose, brokers </w:t>
      </w:r>
      <w:r w:rsidR="00B5774F" w:rsidRPr="000D75C9">
        <w:rPr>
          <w:rFonts w:ascii="Arial" w:hAnsi="Arial" w:cs="Arial"/>
          <w:color w:val="000000" w:themeColor="text1"/>
          <w:sz w:val="20"/>
          <w:szCs w:val="20"/>
        </w:rPr>
        <w:t>will</w:t>
      </w:r>
      <w:r w:rsidR="00C45703" w:rsidRPr="000D75C9">
        <w:rPr>
          <w:rFonts w:ascii="Arial" w:hAnsi="Arial" w:cs="Arial"/>
          <w:color w:val="000000" w:themeColor="text1"/>
          <w:sz w:val="20"/>
          <w:szCs w:val="20"/>
        </w:rPr>
        <w:t xml:space="preserve"> </w:t>
      </w:r>
      <w:r w:rsidR="00B5774F" w:rsidRPr="000D75C9">
        <w:rPr>
          <w:rFonts w:ascii="Arial" w:hAnsi="Arial" w:cs="Arial"/>
          <w:color w:val="000000" w:themeColor="text1"/>
          <w:sz w:val="20"/>
          <w:szCs w:val="20"/>
        </w:rPr>
        <w:t xml:space="preserve">be able to nominate a charity close to their hearts for a chance to </w:t>
      </w:r>
      <w:r w:rsidR="0078429B" w:rsidRPr="000D75C9">
        <w:rPr>
          <w:rFonts w:ascii="Arial" w:hAnsi="Arial" w:cs="Arial"/>
          <w:color w:val="000000" w:themeColor="text1"/>
          <w:sz w:val="20"/>
          <w:szCs w:val="20"/>
        </w:rPr>
        <w:t>win a share of</w:t>
      </w:r>
      <w:r w:rsidR="00FC6423" w:rsidRPr="000D75C9">
        <w:rPr>
          <w:rFonts w:ascii="Arial" w:hAnsi="Arial" w:cs="Arial"/>
          <w:color w:val="000000" w:themeColor="text1"/>
          <w:sz w:val="20"/>
          <w:szCs w:val="20"/>
        </w:rPr>
        <w:t xml:space="preserve"> £</w:t>
      </w:r>
      <w:r w:rsidR="0078429B" w:rsidRPr="000D75C9">
        <w:rPr>
          <w:rFonts w:ascii="Arial" w:hAnsi="Arial" w:cs="Arial"/>
          <w:color w:val="000000" w:themeColor="text1"/>
          <w:sz w:val="20"/>
          <w:szCs w:val="20"/>
        </w:rPr>
        <w:t>5</w:t>
      </w:r>
      <w:r w:rsidR="00FC6423" w:rsidRPr="000D75C9">
        <w:rPr>
          <w:rFonts w:ascii="Arial" w:hAnsi="Arial" w:cs="Arial"/>
          <w:color w:val="000000" w:themeColor="text1"/>
          <w:sz w:val="20"/>
          <w:szCs w:val="20"/>
        </w:rPr>
        <w:t>,000.</w:t>
      </w:r>
    </w:p>
    <w:p w14:paraId="26E9B26F" w14:textId="77777777" w:rsidR="00B5774F" w:rsidRPr="000D75C9" w:rsidRDefault="00B5774F" w:rsidP="00B5774F">
      <w:pPr>
        <w:pStyle w:val="BasicParagraph"/>
        <w:rPr>
          <w:rFonts w:ascii="Arial" w:hAnsi="Arial" w:cs="Arial"/>
          <w:color w:val="000000" w:themeColor="text1"/>
          <w:sz w:val="20"/>
          <w:szCs w:val="20"/>
        </w:rPr>
      </w:pPr>
    </w:p>
    <w:p w14:paraId="0316AFA1" w14:textId="7AC45EF7" w:rsidR="00B5774F" w:rsidRPr="000D75C9" w:rsidRDefault="00B5774F" w:rsidP="00B5774F">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 xml:space="preserve">Brokers will be able to nominate their charity at the Ecclesiastical stand, C40, at the conference with </w:t>
      </w:r>
      <w:r w:rsidR="0078429B" w:rsidRPr="000D75C9">
        <w:rPr>
          <w:rFonts w:ascii="Arial" w:hAnsi="Arial" w:cs="Arial"/>
          <w:color w:val="000000" w:themeColor="text1"/>
          <w:sz w:val="20"/>
          <w:szCs w:val="20"/>
        </w:rPr>
        <w:t xml:space="preserve">five </w:t>
      </w:r>
      <w:r w:rsidRPr="000D75C9">
        <w:rPr>
          <w:rFonts w:ascii="Arial" w:hAnsi="Arial" w:cs="Arial"/>
          <w:color w:val="000000" w:themeColor="text1"/>
          <w:sz w:val="20"/>
          <w:szCs w:val="20"/>
        </w:rPr>
        <w:t xml:space="preserve">winners being selected </w:t>
      </w:r>
      <w:r w:rsidR="00396842" w:rsidRPr="000D75C9">
        <w:rPr>
          <w:rFonts w:ascii="Arial" w:hAnsi="Arial" w:cs="Arial"/>
          <w:color w:val="000000" w:themeColor="text1"/>
          <w:sz w:val="20"/>
          <w:szCs w:val="20"/>
        </w:rPr>
        <w:t xml:space="preserve">on Thursday </w:t>
      </w:r>
      <w:r w:rsidR="0012637E" w:rsidRPr="000D75C9">
        <w:rPr>
          <w:rFonts w:ascii="Arial" w:hAnsi="Arial" w:cs="Arial"/>
          <w:color w:val="000000" w:themeColor="text1"/>
          <w:sz w:val="20"/>
          <w:szCs w:val="20"/>
        </w:rPr>
        <w:t>16</w:t>
      </w:r>
      <w:r w:rsidR="00396842" w:rsidRPr="000D75C9">
        <w:rPr>
          <w:rFonts w:ascii="Arial" w:hAnsi="Arial" w:cs="Arial"/>
          <w:color w:val="000000" w:themeColor="text1"/>
          <w:sz w:val="20"/>
          <w:szCs w:val="20"/>
        </w:rPr>
        <w:t xml:space="preserve"> May </w:t>
      </w:r>
      <w:r w:rsidRPr="000D75C9">
        <w:rPr>
          <w:rFonts w:ascii="Arial" w:hAnsi="Arial" w:cs="Arial"/>
          <w:color w:val="000000" w:themeColor="text1"/>
          <w:sz w:val="20"/>
          <w:szCs w:val="20"/>
        </w:rPr>
        <w:t>and each receiving £</w:t>
      </w:r>
      <w:r w:rsidR="005B2D77" w:rsidRPr="000D75C9">
        <w:rPr>
          <w:rFonts w:ascii="Arial" w:hAnsi="Arial" w:cs="Arial"/>
          <w:color w:val="000000" w:themeColor="text1"/>
          <w:sz w:val="20"/>
          <w:szCs w:val="20"/>
        </w:rPr>
        <w:t>1</w:t>
      </w:r>
      <w:r w:rsidRPr="000D75C9">
        <w:rPr>
          <w:rFonts w:ascii="Arial" w:hAnsi="Arial" w:cs="Arial"/>
          <w:color w:val="000000" w:themeColor="text1"/>
          <w:sz w:val="20"/>
          <w:szCs w:val="20"/>
        </w:rPr>
        <w:t>,000</w:t>
      </w:r>
      <w:r w:rsidR="00396842" w:rsidRPr="000D75C9">
        <w:rPr>
          <w:rFonts w:ascii="Arial" w:hAnsi="Arial" w:cs="Arial"/>
          <w:color w:val="000000" w:themeColor="text1"/>
          <w:sz w:val="20"/>
          <w:szCs w:val="20"/>
        </w:rPr>
        <w:t xml:space="preserve">. </w:t>
      </w:r>
      <w:r w:rsidRPr="000D75C9">
        <w:rPr>
          <w:rFonts w:ascii="Arial" w:hAnsi="Arial" w:cs="Arial"/>
          <w:color w:val="000000" w:themeColor="text1"/>
          <w:sz w:val="20"/>
          <w:szCs w:val="20"/>
        </w:rPr>
        <w:t xml:space="preserve">The winners will be announced at the stand but also on the Ecclesiastical </w:t>
      </w:r>
      <w:r w:rsidR="0078429B" w:rsidRPr="000D75C9">
        <w:rPr>
          <w:rFonts w:ascii="Arial" w:hAnsi="Arial" w:cs="Arial"/>
          <w:color w:val="000000" w:themeColor="text1"/>
          <w:sz w:val="20"/>
          <w:szCs w:val="20"/>
        </w:rPr>
        <w:t>social media channels</w:t>
      </w:r>
      <w:r w:rsidRPr="000D75C9">
        <w:rPr>
          <w:rFonts w:ascii="Arial" w:hAnsi="Arial" w:cs="Arial"/>
          <w:color w:val="000000" w:themeColor="text1"/>
          <w:sz w:val="20"/>
          <w:szCs w:val="20"/>
        </w:rPr>
        <w:t>. Search for #charitydraw #BIBA202</w:t>
      </w:r>
      <w:r w:rsidR="00A02D15" w:rsidRPr="000D75C9">
        <w:rPr>
          <w:rFonts w:ascii="Arial" w:hAnsi="Arial" w:cs="Arial"/>
          <w:color w:val="000000" w:themeColor="text1"/>
          <w:sz w:val="20"/>
          <w:szCs w:val="20"/>
        </w:rPr>
        <w:t>5</w:t>
      </w:r>
      <w:r w:rsidRPr="000D75C9">
        <w:rPr>
          <w:rFonts w:ascii="Arial" w:hAnsi="Arial" w:cs="Arial"/>
          <w:color w:val="000000" w:themeColor="text1"/>
          <w:sz w:val="20"/>
          <w:szCs w:val="20"/>
        </w:rPr>
        <w:t>.</w:t>
      </w:r>
    </w:p>
    <w:p w14:paraId="0AAF577D" w14:textId="77777777" w:rsidR="00B5774F" w:rsidRPr="000D75C9" w:rsidRDefault="00B5774F" w:rsidP="00B5774F">
      <w:pPr>
        <w:pStyle w:val="BasicParagraph"/>
        <w:rPr>
          <w:rFonts w:ascii="Arial" w:hAnsi="Arial" w:cs="Arial"/>
          <w:color w:val="000000" w:themeColor="text1"/>
          <w:sz w:val="20"/>
          <w:szCs w:val="20"/>
        </w:rPr>
      </w:pPr>
    </w:p>
    <w:p w14:paraId="3BD89622" w14:textId="14DF318E" w:rsidR="00307602" w:rsidRPr="000D75C9" w:rsidRDefault="1CF81129" w:rsidP="28CBEA62">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Dav</w:t>
      </w:r>
      <w:r w:rsidR="00493F8B" w:rsidRPr="000D75C9">
        <w:rPr>
          <w:rFonts w:ascii="Arial" w:hAnsi="Arial" w:cs="Arial"/>
          <w:color w:val="000000" w:themeColor="text1"/>
          <w:sz w:val="20"/>
          <w:szCs w:val="20"/>
        </w:rPr>
        <w:t>id</w:t>
      </w:r>
      <w:r w:rsidRPr="000D75C9">
        <w:rPr>
          <w:rFonts w:ascii="Arial" w:hAnsi="Arial" w:cs="Arial"/>
          <w:color w:val="000000" w:themeColor="text1"/>
          <w:sz w:val="20"/>
          <w:szCs w:val="20"/>
        </w:rPr>
        <w:t xml:space="preserve"> Carey</w:t>
      </w:r>
      <w:r w:rsidR="0012637E" w:rsidRPr="000D75C9">
        <w:rPr>
          <w:rFonts w:ascii="Arial" w:hAnsi="Arial" w:cs="Arial"/>
          <w:color w:val="000000" w:themeColor="text1"/>
          <w:sz w:val="20"/>
          <w:szCs w:val="20"/>
        </w:rPr>
        <w:t>, managing director</w:t>
      </w:r>
      <w:r w:rsidR="008D6125" w:rsidRPr="000D75C9">
        <w:rPr>
          <w:rFonts w:ascii="Arial" w:hAnsi="Arial" w:cs="Arial"/>
          <w:color w:val="000000" w:themeColor="text1"/>
          <w:sz w:val="20"/>
          <w:szCs w:val="20"/>
        </w:rPr>
        <w:t xml:space="preserve">, </w:t>
      </w:r>
      <w:r w:rsidR="002832E1" w:rsidRPr="000D75C9">
        <w:rPr>
          <w:rFonts w:ascii="Arial" w:hAnsi="Arial" w:cs="Arial"/>
          <w:color w:val="000000" w:themeColor="text1"/>
          <w:sz w:val="20"/>
          <w:szCs w:val="20"/>
        </w:rPr>
        <w:t>I</w:t>
      </w:r>
      <w:r w:rsidR="008D6125" w:rsidRPr="000D75C9">
        <w:rPr>
          <w:rFonts w:ascii="Arial" w:hAnsi="Arial" w:cs="Arial"/>
          <w:color w:val="000000" w:themeColor="text1"/>
          <w:sz w:val="20"/>
          <w:szCs w:val="20"/>
        </w:rPr>
        <w:t>ntermediary UKGI</w:t>
      </w:r>
      <w:r w:rsidR="00307602" w:rsidRPr="000D75C9">
        <w:rPr>
          <w:rFonts w:ascii="Arial" w:hAnsi="Arial" w:cs="Arial"/>
          <w:color w:val="000000" w:themeColor="text1"/>
          <w:sz w:val="20"/>
          <w:szCs w:val="20"/>
        </w:rPr>
        <w:t>,</w:t>
      </w:r>
      <w:r w:rsidR="00B5774F" w:rsidRPr="000D75C9">
        <w:rPr>
          <w:rFonts w:ascii="Arial" w:hAnsi="Arial" w:cs="Arial"/>
          <w:color w:val="000000" w:themeColor="text1"/>
          <w:sz w:val="20"/>
          <w:szCs w:val="20"/>
        </w:rPr>
        <w:t xml:space="preserve"> said: “We’re really looking forward to being back at BIBA</w:t>
      </w:r>
      <w:r w:rsidR="00493F8B" w:rsidRPr="000D75C9">
        <w:rPr>
          <w:rFonts w:ascii="Arial" w:hAnsi="Arial" w:cs="Arial"/>
          <w:color w:val="000000" w:themeColor="text1"/>
          <w:sz w:val="20"/>
          <w:szCs w:val="20"/>
        </w:rPr>
        <w:t xml:space="preserve">, my first with Ecclesiastical. </w:t>
      </w:r>
      <w:r w:rsidR="0012637E" w:rsidRPr="000D75C9">
        <w:rPr>
          <w:rFonts w:ascii="Arial" w:hAnsi="Arial" w:cs="Arial"/>
          <w:color w:val="000000" w:themeColor="text1"/>
          <w:sz w:val="20"/>
          <w:szCs w:val="20"/>
        </w:rPr>
        <w:t>It’s always a</w:t>
      </w:r>
      <w:r w:rsidR="00307602" w:rsidRPr="000D75C9">
        <w:rPr>
          <w:rFonts w:ascii="Arial" w:hAnsi="Arial" w:cs="Arial"/>
          <w:color w:val="000000" w:themeColor="text1"/>
          <w:sz w:val="20"/>
          <w:szCs w:val="20"/>
        </w:rPr>
        <w:t xml:space="preserve"> fantastic </w:t>
      </w:r>
      <w:r w:rsidR="0012637E" w:rsidRPr="000D75C9">
        <w:rPr>
          <w:rFonts w:ascii="Arial" w:hAnsi="Arial" w:cs="Arial"/>
          <w:color w:val="000000" w:themeColor="text1"/>
          <w:sz w:val="20"/>
          <w:szCs w:val="20"/>
        </w:rPr>
        <w:t xml:space="preserve">opportunity </w:t>
      </w:r>
      <w:r w:rsidR="00B5774F" w:rsidRPr="000D75C9">
        <w:rPr>
          <w:rFonts w:ascii="Arial" w:hAnsi="Arial" w:cs="Arial"/>
          <w:color w:val="000000" w:themeColor="text1"/>
          <w:sz w:val="20"/>
          <w:szCs w:val="20"/>
        </w:rPr>
        <w:t>to</w:t>
      </w:r>
      <w:r w:rsidR="00307602" w:rsidRPr="000D75C9">
        <w:rPr>
          <w:rFonts w:ascii="Arial" w:hAnsi="Arial" w:cs="Arial"/>
          <w:color w:val="000000" w:themeColor="text1"/>
          <w:sz w:val="20"/>
          <w:szCs w:val="20"/>
        </w:rPr>
        <w:t xml:space="preserve"> </w:t>
      </w:r>
      <w:r w:rsidR="00493F8B" w:rsidRPr="000D75C9">
        <w:rPr>
          <w:rFonts w:ascii="Arial" w:hAnsi="Arial" w:cs="Arial"/>
          <w:color w:val="000000" w:themeColor="text1"/>
          <w:sz w:val="20"/>
          <w:szCs w:val="20"/>
        </w:rPr>
        <w:t xml:space="preserve">see the whole market descend on my </w:t>
      </w:r>
      <w:r w:rsidR="001C0CB2" w:rsidRPr="000D75C9">
        <w:rPr>
          <w:rFonts w:ascii="Arial" w:hAnsi="Arial" w:cs="Arial"/>
          <w:color w:val="000000" w:themeColor="text1"/>
          <w:sz w:val="20"/>
          <w:szCs w:val="20"/>
        </w:rPr>
        <w:t xml:space="preserve">hometown, </w:t>
      </w:r>
      <w:r w:rsidR="00493F8B" w:rsidRPr="000D75C9">
        <w:rPr>
          <w:rFonts w:ascii="Arial" w:hAnsi="Arial" w:cs="Arial"/>
          <w:color w:val="000000" w:themeColor="text1"/>
          <w:sz w:val="20"/>
          <w:szCs w:val="20"/>
        </w:rPr>
        <w:t>provid</w:t>
      </w:r>
      <w:r w:rsidR="001C0CB2" w:rsidRPr="000D75C9">
        <w:rPr>
          <w:rFonts w:ascii="Arial" w:hAnsi="Arial" w:cs="Arial"/>
          <w:color w:val="000000" w:themeColor="text1"/>
          <w:sz w:val="20"/>
          <w:szCs w:val="20"/>
        </w:rPr>
        <w:t>ing</w:t>
      </w:r>
      <w:r w:rsidR="00493F8B" w:rsidRPr="000D75C9">
        <w:rPr>
          <w:rFonts w:ascii="Arial" w:hAnsi="Arial" w:cs="Arial"/>
          <w:color w:val="000000" w:themeColor="text1"/>
          <w:sz w:val="20"/>
          <w:szCs w:val="20"/>
        </w:rPr>
        <w:t xml:space="preserve"> that unique opportunity to </w:t>
      </w:r>
      <w:r w:rsidR="00307602" w:rsidRPr="000D75C9">
        <w:rPr>
          <w:rFonts w:ascii="Arial" w:hAnsi="Arial" w:cs="Arial"/>
          <w:color w:val="000000" w:themeColor="text1"/>
          <w:sz w:val="20"/>
          <w:szCs w:val="20"/>
        </w:rPr>
        <w:t xml:space="preserve">talk to </w:t>
      </w:r>
      <w:r w:rsidR="00493F8B" w:rsidRPr="000D75C9">
        <w:rPr>
          <w:rFonts w:ascii="Arial" w:hAnsi="Arial" w:cs="Arial"/>
          <w:color w:val="000000" w:themeColor="text1"/>
          <w:sz w:val="20"/>
          <w:szCs w:val="20"/>
        </w:rPr>
        <w:t xml:space="preserve">our broker partners </w:t>
      </w:r>
      <w:r w:rsidR="00B5774F" w:rsidRPr="000D75C9">
        <w:rPr>
          <w:rFonts w:ascii="Arial" w:hAnsi="Arial" w:cs="Arial"/>
          <w:color w:val="000000" w:themeColor="text1"/>
          <w:sz w:val="20"/>
          <w:szCs w:val="20"/>
        </w:rPr>
        <w:t xml:space="preserve">about how we can help them to find the right specialist solution for their customers. </w:t>
      </w:r>
    </w:p>
    <w:p w14:paraId="0384C47C" w14:textId="77777777" w:rsidR="0012637E" w:rsidRPr="000D75C9" w:rsidRDefault="0012637E" w:rsidP="28CBEA62">
      <w:pPr>
        <w:pStyle w:val="BasicParagraph"/>
        <w:rPr>
          <w:rFonts w:ascii="Arial" w:hAnsi="Arial" w:cs="Arial"/>
          <w:color w:val="000000" w:themeColor="text1"/>
          <w:sz w:val="20"/>
          <w:szCs w:val="20"/>
        </w:rPr>
      </w:pPr>
    </w:p>
    <w:p w14:paraId="7B3FB7E5" w14:textId="6992549C" w:rsidR="001C0CB2" w:rsidRPr="000D75C9" w:rsidRDefault="0012637E" w:rsidP="28CBEA62">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“This year the conference</w:t>
      </w:r>
      <w:r w:rsidR="00B470CB" w:rsidRPr="000D75C9">
        <w:rPr>
          <w:rFonts w:ascii="Arial" w:hAnsi="Arial" w:cs="Arial"/>
          <w:color w:val="000000" w:themeColor="text1"/>
          <w:sz w:val="20"/>
          <w:szCs w:val="20"/>
        </w:rPr>
        <w:t xml:space="preserve"> theme</w:t>
      </w:r>
      <w:r w:rsidRPr="000D75C9">
        <w:rPr>
          <w:rFonts w:ascii="Arial" w:hAnsi="Arial" w:cs="Arial"/>
          <w:color w:val="000000" w:themeColor="text1"/>
          <w:sz w:val="20"/>
          <w:szCs w:val="20"/>
        </w:rPr>
        <w:t xml:space="preserve"> is </w:t>
      </w:r>
      <w:r w:rsidR="000B238B" w:rsidRPr="000D75C9">
        <w:rPr>
          <w:rFonts w:ascii="Arial" w:hAnsi="Arial" w:cs="Arial"/>
          <w:color w:val="000000" w:themeColor="text1"/>
          <w:sz w:val="20"/>
          <w:szCs w:val="20"/>
        </w:rPr>
        <w:t>‘A New Era’</w:t>
      </w:r>
      <w:r w:rsidR="007932D3" w:rsidRPr="000D75C9">
        <w:rPr>
          <w:rFonts w:ascii="Arial" w:hAnsi="Arial" w:cs="Arial"/>
          <w:color w:val="000000" w:themeColor="text1"/>
          <w:sz w:val="20"/>
          <w:szCs w:val="20"/>
        </w:rPr>
        <w:t xml:space="preserve">, an opportunity for us to reflect on </w:t>
      </w:r>
      <w:r w:rsidR="00F647C4" w:rsidRPr="000D75C9">
        <w:rPr>
          <w:rFonts w:ascii="Arial" w:hAnsi="Arial" w:cs="Arial"/>
          <w:color w:val="000000" w:themeColor="text1"/>
          <w:sz w:val="20"/>
          <w:szCs w:val="20"/>
        </w:rPr>
        <w:t xml:space="preserve">the last 25 years of the industry and how things have changed, as well as looking forward to what comes next. </w:t>
      </w:r>
      <w:r w:rsidR="009B010D" w:rsidRPr="000D75C9">
        <w:rPr>
          <w:rFonts w:ascii="Arial" w:hAnsi="Arial" w:cs="Arial"/>
          <w:color w:val="000000" w:themeColor="text1"/>
          <w:sz w:val="20"/>
          <w:szCs w:val="20"/>
        </w:rPr>
        <w:t>Over the last two year</w:t>
      </w:r>
      <w:r w:rsidR="00493F8B" w:rsidRPr="000D75C9">
        <w:rPr>
          <w:rFonts w:ascii="Arial" w:hAnsi="Arial" w:cs="Arial"/>
          <w:color w:val="000000" w:themeColor="text1"/>
          <w:sz w:val="20"/>
          <w:szCs w:val="20"/>
        </w:rPr>
        <w:t xml:space="preserve">s </w:t>
      </w:r>
      <w:r w:rsidR="009B010D" w:rsidRPr="000D75C9">
        <w:rPr>
          <w:rFonts w:ascii="Arial" w:hAnsi="Arial" w:cs="Arial"/>
          <w:color w:val="000000" w:themeColor="text1"/>
          <w:sz w:val="20"/>
          <w:szCs w:val="20"/>
        </w:rPr>
        <w:t xml:space="preserve">we’ve entered new markets, </w:t>
      </w:r>
      <w:r w:rsidR="00493F8B" w:rsidRPr="000D75C9">
        <w:rPr>
          <w:rFonts w:ascii="Arial" w:hAnsi="Arial" w:cs="Arial"/>
          <w:color w:val="000000" w:themeColor="text1"/>
          <w:sz w:val="20"/>
          <w:szCs w:val="20"/>
        </w:rPr>
        <w:t xml:space="preserve">taking knowledge from our existing specialist propositions and expertise of what adds value to our brokers </w:t>
      </w:r>
      <w:r w:rsidR="0075652F" w:rsidRPr="000D75C9">
        <w:rPr>
          <w:rFonts w:ascii="Arial" w:hAnsi="Arial" w:cs="Arial"/>
          <w:color w:val="000000" w:themeColor="text1"/>
          <w:sz w:val="20"/>
          <w:szCs w:val="20"/>
        </w:rPr>
        <w:t>and</w:t>
      </w:r>
      <w:r w:rsidR="00493F8B" w:rsidRPr="000D75C9">
        <w:rPr>
          <w:rFonts w:ascii="Arial" w:hAnsi="Arial" w:cs="Arial"/>
          <w:color w:val="000000" w:themeColor="text1"/>
          <w:sz w:val="20"/>
          <w:szCs w:val="20"/>
        </w:rPr>
        <w:t xml:space="preserve"> their customers into new sectors</w:t>
      </w:r>
      <w:r w:rsidR="009B010D" w:rsidRPr="000D75C9">
        <w:rPr>
          <w:rFonts w:ascii="Arial" w:hAnsi="Arial" w:cs="Arial"/>
          <w:color w:val="000000" w:themeColor="text1"/>
          <w:sz w:val="20"/>
          <w:szCs w:val="20"/>
        </w:rPr>
        <w:t xml:space="preserve">. </w:t>
      </w:r>
      <w:r w:rsidR="00493F8B" w:rsidRPr="000D75C9">
        <w:rPr>
          <w:rFonts w:ascii="Arial" w:hAnsi="Arial" w:cs="Arial"/>
          <w:color w:val="000000" w:themeColor="text1"/>
          <w:sz w:val="20"/>
          <w:szCs w:val="20"/>
        </w:rPr>
        <w:t xml:space="preserve">Our </w:t>
      </w:r>
      <w:r w:rsidR="009B010D" w:rsidRPr="000D75C9">
        <w:rPr>
          <w:rFonts w:ascii="Arial" w:hAnsi="Arial" w:cs="Arial"/>
          <w:color w:val="000000" w:themeColor="text1"/>
          <w:sz w:val="20"/>
          <w:szCs w:val="20"/>
        </w:rPr>
        <w:t>ambition</w:t>
      </w:r>
      <w:r w:rsidR="00493F8B" w:rsidRPr="000D75C9">
        <w:rPr>
          <w:rFonts w:ascii="Arial" w:hAnsi="Arial" w:cs="Arial"/>
          <w:color w:val="000000" w:themeColor="text1"/>
          <w:sz w:val="20"/>
          <w:szCs w:val="20"/>
        </w:rPr>
        <w:t xml:space="preserve"> is </w:t>
      </w:r>
      <w:r w:rsidR="009B010D" w:rsidRPr="000D75C9">
        <w:rPr>
          <w:rFonts w:ascii="Arial" w:hAnsi="Arial" w:cs="Arial"/>
          <w:color w:val="000000" w:themeColor="text1"/>
          <w:sz w:val="20"/>
          <w:szCs w:val="20"/>
        </w:rPr>
        <w:t xml:space="preserve">to grow the business further </w:t>
      </w:r>
      <w:r w:rsidR="325F1DDC" w:rsidRPr="000D75C9">
        <w:rPr>
          <w:rFonts w:ascii="Arial" w:hAnsi="Arial" w:cs="Arial"/>
          <w:color w:val="000000" w:themeColor="text1"/>
          <w:sz w:val="20"/>
          <w:szCs w:val="20"/>
        </w:rPr>
        <w:t>while continuing to deliver outstanding, specialist insurance</w:t>
      </w:r>
      <w:r w:rsidR="00493F8B" w:rsidRPr="000D75C9">
        <w:rPr>
          <w:rFonts w:ascii="Arial" w:hAnsi="Arial" w:cs="Arial"/>
          <w:color w:val="000000" w:themeColor="text1"/>
          <w:sz w:val="20"/>
          <w:szCs w:val="20"/>
        </w:rPr>
        <w:t xml:space="preserve">, expertise and insight </w:t>
      </w:r>
      <w:r w:rsidR="325F1DDC" w:rsidRPr="000D75C9">
        <w:rPr>
          <w:rFonts w:ascii="Arial" w:hAnsi="Arial" w:cs="Arial"/>
          <w:color w:val="000000" w:themeColor="text1"/>
          <w:sz w:val="20"/>
          <w:szCs w:val="20"/>
        </w:rPr>
        <w:t xml:space="preserve">to our </w:t>
      </w:r>
      <w:r w:rsidR="00401846" w:rsidRPr="000D75C9">
        <w:rPr>
          <w:rFonts w:ascii="Arial" w:hAnsi="Arial" w:cs="Arial"/>
          <w:color w:val="000000" w:themeColor="text1"/>
          <w:sz w:val="20"/>
          <w:szCs w:val="20"/>
        </w:rPr>
        <w:t>customers</w:t>
      </w:r>
      <w:r w:rsidR="001662C7" w:rsidRPr="000D75C9">
        <w:rPr>
          <w:rFonts w:ascii="Arial" w:hAnsi="Arial" w:cs="Arial"/>
          <w:color w:val="000000" w:themeColor="text1"/>
          <w:sz w:val="20"/>
          <w:szCs w:val="20"/>
        </w:rPr>
        <w:t xml:space="preserve">. </w:t>
      </w:r>
      <w:r w:rsidR="005825F7" w:rsidRPr="000D75C9">
        <w:rPr>
          <w:rFonts w:ascii="Arial" w:hAnsi="Arial" w:cs="Arial"/>
          <w:color w:val="000000" w:themeColor="text1"/>
          <w:sz w:val="20"/>
          <w:szCs w:val="20"/>
        </w:rPr>
        <w:t>Underpinning all of that</w:t>
      </w:r>
      <w:r w:rsidR="00401846" w:rsidRPr="000D75C9">
        <w:rPr>
          <w:rFonts w:ascii="Arial" w:hAnsi="Arial" w:cs="Arial"/>
          <w:color w:val="000000" w:themeColor="text1"/>
          <w:sz w:val="20"/>
          <w:szCs w:val="20"/>
        </w:rPr>
        <w:t xml:space="preserve"> is our unique purpose, to grow to give to charity</w:t>
      </w:r>
      <w:r w:rsidR="005825F7" w:rsidRPr="000D75C9">
        <w:rPr>
          <w:rFonts w:ascii="Arial" w:hAnsi="Arial" w:cs="Arial"/>
          <w:color w:val="000000" w:themeColor="text1"/>
          <w:sz w:val="20"/>
          <w:szCs w:val="20"/>
        </w:rPr>
        <w:t xml:space="preserve"> </w:t>
      </w:r>
      <w:r w:rsidR="00493F8B" w:rsidRPr="000D75C9">
        <w:rPr>
          <w:rFonts w:ascii="Arial" w:hAnsi="Arial" w:cs="Arial"/>
          <w:color w:val="000000" w:themeColor="text1"/>
          <w:sz w:val="20"/>
          <w:szCs w:val="20"/>
        </w:rPr>
        <w:t>–</w:t>
      </w:r>
      <w:r w:rsidR="71FD806E" w:rsidRPr="000D75C9">
        <w:rPr>
          <w:rFonts w:ascii="Arial" w:hAnsi="Arial" w:cs="Arial"/>
          <w:color w:val="000000" w:themeColor="text1"/>
          <w:sz w:val="20"/>
          <w:szCs w:val="20"/>
        </w:rPr>
        <w:t xml:space="preserve"> </w:t>
      </w:r>
      <w:r w:rsidR="00493F8B" w:rsidRPr="000D75C9">
        <w:rPr>
          <w:rFonts w:ascii="Arial" w:hAnsi="Arial" w:cs="Arial"/>
          <w:color w:val="000000" w:themeColor="text1"/>
          <w:sz w:val="20"/>
          <w:szCs w:val="20"/>
        </w:rPr>
        <w:t xml:space="preserve">supporting </w:t>
      </w:r>
      <w:r w:rsidR="001C0CB2" w:rsidRPr="000D75C9">
        <w:rPr>
          <w:rFonts w:ascii="Arial" w:hAnsi="Arial" w:cs="Arial"/>
          <w:color w:val="000000" w:themeColor="text1"/>
          <w:sz w:val="20"/>
          <w:szCs w:val="20"/>
        </w:rPr>
        <w:t xml:space="preserve">the </w:t>
      </w:r>
      <w:r w:rsidR="00493F8B" w:rsidRPr="000D75C9">
        <w:rPr>
          <w:rFonts w:ascii="Arial" w:hAnsi="Arial" w:cs="Arial"/>
          <w:color w:val="000000" w:themeColor="text1"/>
          <w:sz w:val="20"/>
          <w:szCs w:val="20"/>
        </w:rPr>
        <w:t>communities across the UK that</w:t>
      </w:r>
      <w:r w:rsidR="001C0CB2" w:rsidRPr="000D75C9">
        <w:rPr>
          <w:rFonts w:ascii="Arial" w:hAnsi="Arial" w:cs="Arial"/>
          <w:color w:val="000000" w:themeColor="text1"/>
          <w:sz w:val="20"/>
          <w:szCs w:val="20"/>
        </w:rPr>
        <w:t xml:space="preserve"> we all work within. </w:t>
      </w:r>
    </w:p>
    <w:p w14:paraId="728A0607" w14:textId="77777777" w:rsidR="001C0CB2" w:rsidRPr="000D75C9" w:rsidRDefault="001C0CB2" w:rsidP="28CBEA62">
      <w:pPr>
        <w:pStyle w:val="BasicParagraph"/>
        <w:rPr>
          <w:rFonts w:ascii="Arial" w:hAnsi="Arial" w:cs="Arial"/>
          <w:color w:val="000000" w:themeColor="text1"/>
          <w:sz w:val="20"/>
          <w:szCs w:val="20"/>
        </w:rPr>
      </w:pPr>
    </w:p>
    <w:p w14:paraId="3C9F428F" w14:textId="05B3F9B2" w:rsidR="00401846" w:rsidRPr="000D75C9" w:rsidRDefault="000D75C9" w:rsidP="28CBEA62">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w:t>
      </w:r>
      <w:r w:rsidR="001C0CB2" w:rsidRPr="000D75C9">
        <w:rPr>
          <w:rFonts w:ascii="Arial" w:hAnsi="Arial" w:cs="Arial"/>
          <w:color w:val="000000" w:themeColor="text1"/>
          <w:sz w:val="20"/>
          <w:szCs w:val="20"/>
        </w:rPr>
        <w:t>The ambition and unique purpose were key factors in my decision to join. I look forward to seeing old friends and establishing new ones in one of my favourite weeks of the year, when our industry comes together and demonstrates the significant value, we bring to UK Plc.</w:t>
      </w:r>
      <w:r w:rsidRPr="000D75C9">
        <w:rPr>
          <w:rFonts w:ascii="Arial" w:hAnsi="Arial" w:cs="Arial"/>
          <w:color w:val="000000" w:themeColor="text1"/>
          <w:sz w:val="20"/>
          <w:szCs w:val="20"/>
        </w:rPr>
        <w:t>”</w:t>
      </w:r>
    </w:p>
    <w:p w14:paraId="1940F771" w14:textId="739FB55E" w:rsidR="00401846" w:rsidRPr="000D75C9" w:rsidRDefault="00401846" w:rsidP="28CBEA62">
      <w:pPr>
        <w:pStyle w:val="BasicParagraph"/>
        <w:rPr>
          <w:rFonts w:ascii="Arial" w:hAnsi="Arial" w:cs="Arial"/>
          <w:color w:val="000000" w:themeColor="text1"/>
          <w:sz w:val="20"/>
          <w:szCs w:val="20"/>
        </w:rPr>
      </w:pPr>
    </w:p>
    <w:p w14:paraId="3A7C3DBF" w14:textId="533668A0" w:rsidR="00083F5A" w:rsidRPr="000D75C9" w:rsidRDefault="00401846" w:rsidP="28CBEA62">
      <w:pPr>
        <w:pStyle w:val="BasicParagraph"/>
        <w:rPr>
          <w:rFonts w:ascii="Arial" w:hAnsi="Arial" w:cs="Arial"/>
          <w:color w:val="000000" w:themeColor="text1"/>
          <w:sz w:val="20"/>
          <w:szCs w:val="20"/>
        </w:rPr>
      </w:pPr>
      <w:r w:rsidRPr="000D75C9">
        <w:rPr>
          <w:rFonts w:ascii="Arial" w:hAnsi="Arial" w:cs="Arial"/>
          <w:color w:val="000000" w:themeColor="text1"/>
          <w:sz w:val="20"/>
          <w:szCs w:val="20"/>
        </w:rPr>
        <w:t>“By working with Ecclesiastical, brokers are helping us to make a real difference. As part of the Benefact Group, we’ve donated £</w:t>
      </w:r>
      <w:r w:rsidR="0084704E" w:rsidRPr="000D75C9">
        <w:rPr>
          <w:rFonts w:ascii="Arial" w:hAnsi="Arial" w:cs="Arial"/>
          <w:color w:val="000000" w:themeColor="text1"/>
          <w:sz w:val="20"/>
          <w:szCs w:val="20"/>
        </w:rPr>
        <w:t>2</w:t>
      </w:r>
      <w:r w:rsidR="00E96F51" w:rsidRPr="000D75C9">
        <w:rPr>
          <w:rFonts w:ascii="Arial" w:hAnsi="Arial" w:cs="Arial"/>
          <w:color w:val="000000" w:themeColor="text1"/>
          <w:sz w:val="20"/>
          <w:szCs w:val="20"/>
        </w:rPr>
        <w:t>5</w:t>
      </w:r>
      <w:r w:rsidR="0084704E" w:rsidRPr="000D75C9">
        <w:rPr>
          <w:rFonts w:ascii="Arial" w:hAnsi="Arial" w:cs="Arial"/>
          <w:color w:val="000000" w:themeColor="text1"/>
          <w:sz w:val="20"/>
          <w:szCs w:val="20"/>
        </w:rPr>
        <w:t>0</w:t>
      </w:r>
      <w:r w:rsidRPr="000D75C9">
        <w:rPr>
          <w:rFonts w:ascii="Arial" w:hAnsi="Arial" w:cs="Arial"/>
          <w:color w:val="000000" w:themeColor="text1"/>
          <w:sz w:val="20"/>
          <w:szCs w:val="20"/>
        </w:rPr>
        <w:t>m to charities across the UK and Ireland with ambitions to give even more.</w:t>
      </w:r>
      <w:r w:rsidR="00083F5A" w:rsidRPr="000D75C9">
        <w:rPr>
          <w:rFonts w:ascii="Arial" w:hAnsi="Arial" w:cs="Arial"/>
          <w:color w:val="000000" w:themeColor="text1"/>
          <w:sz w:val="20"/>
          <w:szCs w:val="20"/>
        </w:rPr>
        <w:t xml:space="preserve"> </w:t>
      </w:r>
      <w:r w:rsidR="002A31BE" w:rsidRPr="000D75C9">
        <w:rPr>
          <w:rFonts w:ascii="Arial" w:hAnsi="Arial" w:cs="Arial"/>
          <w:color w:val="000000" w:themeColor="text1"/>
          <w:sz w:val="20"/>
          <w:szCs w:val="20"/>
        </w:rPr>
        <w:t>We’re once again</w:t>
      </w:r>
      <w:r w:rsidR="00083F5A" w:rsidRPr="000D75C9">
        <w:rPr>
          <w:rFonts w:ascii="Arial" w:hAnsi="Arial" w:cs="Arial"/>
          <w:color w:val="000000" w:themeColor="text1"/>
          <w:sz w:val="20"/>
          <w:szCs w:val="20"/>
        </w:rPr>
        <w:t xml:space="preserve"> giving away £</w:t>
      </w:r>
      <w:r w:rsidR="014D4B3D" w:rsidRPr="000D75C9">
        <w:rPr>
          <w:rFonts w:ascii="Arial" w:hAnsi="Arial" w:cs="Arial"/>
          <w:color w:val="000000" w:themeColor="text1"/>
          <w:sz w:val="20"/>
          <w:szCs w:val="20"/>
        </w:rPr>
        <w:t>5</w:t>
      </w:r>
      <w:r w:rsidR="00083F5A" w:rsidRPr="000D75C9">
        <w:rPr>
          <w:rFonts w:ascii="Arial" w:hAnsi="Arial" w:cs="Arial"/>
          <w:color w:val="000000" w:themeColor="text1"/>
          <w:sz w:val="20"/>
          <w:szCs w:val="20"/>
        </w:rPr>
        <w:t>,000 to charities at BIBA conference as part of our commitment to contributing to the greater good of society</w:t>
      </w:r>
      <w:r w:rsidR="00B412F5" w:rsidRPr="000D75C9">
        <w:rPr>
          <w:rFonts w:ascii="Arial" w:hAnsi="Arial" w:cs="Arial"/>
          <w:color w:val="000000" w:themeColor="text1"/>
          <w:sz w:val="20"/>
          <w:szCs w:val="20"/>
        </w:rPr>
        <w:t>,</w:t>
      </w:r>
      <w:r w:rsidR="00083F5A" w:rsidRPr="000D75C9">
        <w:rPr>
          <w:rFonts w:ascii="Arial" w:hAnsi="Arial" w:cs="Arial"/>
          <w:color w:val="000000" w:themeColor="text1"/>
          <w:sz w:val="20"/>
          <w:szCs w:val="20"/>
        </w:rPr>
        <w:t xml:space="preserve"> and I’d encourage brokers to visit us at stand C40 to learn more about us and to nominate a cause close to their hearts.”</w:t>
      </w:r>
    </w:p>
    <w:p w14:paraId="6E46018D" w14:textId="0EB67A9B" w:rsidR="00B5774F" w:rsidRPr="000D75C9" w:rsidRDefault="00B5774F" w:rsidP="00B5774F">
      <w:pPr>
        <w:pStyle w:val="BasicParagraph"/>
        <w:rPr>
          <w:rFonts w:ascii="Arial" w:hAnsi="Arial" w:cs="Arial"/>
          <w:color w:val="000000" w:themeColor="text1"/>
          <w:sz w:val="20"/>
          <w:szCs w:val="20"/>
        </w:rPr>
      </w:pPr>
    </w:p>
    <w:p w14:paraId="4C15D3DA" w14:textId="62AD5A74" w:rsidR="00DE6509" w:rsidRDefault="004E020B" w:rsidP="00037391">
      <w:pPr>
        <w:spacing w:after="0" w:line="240" w:lineRule="auto"/>
        <w:rPr>
          <w:rFonts w:ascii="Arial" w:hAnsi="Arial" w:cs="Arial"/>
          <w:sz w:val="20"/>
          <w:szCs w:val="20"/>
        </w:rPr>
      </w:pPr>
      <w:r>
        <w:rPr>
          <w:rFonts w:ascii="Arial" w:hAnsi="Arial" w:cs="Arial"/>
          <w:sz w:val="20"/>
          <w:szCs w:val="20"/>
        </w:rPr>
        <w:lastRenderedPageBreak/>
        <w:t xml:space="preserve">For more information on Ecclesiastical, visit </w:t>
      </w:r>
      <w:hyperlink r:id="rId12" w:history="1">
        <w:r w:rsidRPr="00B77223">
          <w:rPr>
            <w:rStyle w:val="Hyperlink"/>
            <w:rFonts w:ascii="Arial" w:hAnsi="Arial" w:cs="Arial"/>
            <w:sz w:val="20"/>
            <w:szCs w:val="20"/>
          </w:rPr>
          <w:t>www.ecclesiastical.com</w:t>
        </w:r>
      </w:hyperlink>
      <w:r>
        <w:rPr>
          <w:rFonts w:ascii="Arial" w:hAnsi="Arial" w:cs="Arial"/>
          <w:sz w:val="20"/>
          <w:szCs w:val="20"/>
        </w:rPr>
        <w:t>.</w:t>
      </w:r>
    </w:p>
    <w:p w14:paraId="03377192" w14:textId="77777777" w:rsidR="004E020B" w:rsidRPr="00744893" w:rsidRDefault="004E020B" w:rsidP="00037391">
      <w:pPr>
        <w:spacing w:after="0" w:line="240" w:lineRule="auto"/>
        <w:rPr>
          <w:rFonts w:ascii="Arial" w:hAnsi="Arial" w:cs="Arial"/>
          <w:sz w:val="20"/>
          <w:szCs w:val="20"/>
        </w:rPr>
      </w:pPr>
    </w:p>
    <w:p w14:paraId="7EF60AA4" w14:textId="2AE6D18F" w:rsidR="0040399A" w:rsidRDefault="00C631C1" w:rsidP="00F152FA">
      <w:pPr>
        <w:pStyle w:val="BasicParagraph"/>
        <w:rPr>
          <w:rFonts w:ascii="Arial" w:hAnsi="Arial" w:cs="Arial"/>
          <w:b/>
          <w:color w:val="auto"/>
          <w:sz w:val="20"/>
          <w:szCs w:val="20"/>
        </w:rPr>
      </w:pPr>
      <w:r w:rsidRPr="00744893">
        <w:rPr>
          <w:rFonts w:ascii="Arial" w:hAnsi="Arial" w:cs="Arial"/>
          <w:b/>
          <w:color w:val="auto"/>
          <w:sz w:val="20"/>
          <w:szCs w:val="20"/>
        </w:rPr>
        <w:t>***ENDS***</w:t>
      </w:r>
    </w:p>
    <w:p w14:paraId="740224AD" w14:textId="1145F6DD" w:rsidR="00835863" w:rsidRDefault="00835863" w:rsidP="00F152FA">
      <w:pPr>
        <w:pStyle w:val="BasicParagraph"/>
        <w:rPr>
          <w:rFonts w:ascii="Arial" w:hAnsi="Arial" w:cs="Arial"/>
          <w:b/>
          <w:color w:val="auto"/>
          <w:sz w:val="20"/>
          <w:szCs w:val="20"/>
        </w:rPr>
      </w:pPr>
    </w:p>
    <w:p w14:paraId="76056890" w14:textId="57E14AE3" w:rsidR="00E21F69" w:rsidRDefault="00835863" w:rsidP="00307602">
      <w:pPr>
        <w:pStyle w:val="BasicParagraph"/>
        <w:rPr>
          <w:rFonts w:ascii="Arial" w:hAnsi="Arial" w:cs="Arial"/>
          <w:bCs/>
          <w:color w:val="auto"/>
          <w:sz w:val="20"/>
          <w:szCs w:val="20"/>
        </w:rPr>
      </w:pPr>
      <w:r w:rsidRPr="00835863">
        <w:rPr>
          <w:rFonts w:ascii="Arial" w:hAnsi="Arial" w:cs="Arial"/>
          <w:bCs/>
          <w:color w:val="auto"/>
          <w:sz w:val="20"/>
          <w:szCs w:val="20"/>
        </w:rPr>
        <w:t>*</w:t>
      </w:r>
      <w:r w:rsidRPr="00835863">
        <w:rPr>
          <w:bCs/>
        </w:rPr>
        <w:t xml:space="preserve"> </w:t>
      </w:r>
      <w:r w:rsidR="00E21F69" w:rsidRPr="00E21F69">
        <w:rPr>
          <w:rFonts w:ascii="Arial" w:hAnsi="Arial" w:cs="Arial"/>
          <w:bCs/>
          <w:color w:val="auto"/>
          <w:sz w:val="20"/>
          <w:szCs w:val="20"/>
        </w:rPr>
        <w:t>DSC UK Guide to Company Giving 2017-26</w:t>
      </w:r>
    </w:p>
    <w:p w14:paraId="7AB3461A" w14:textId="7BF27E00" w:rsidR="00307602" w:rsidRDefault="00307602" w:rsidP="00307602">
      <w:pPr>
        <w:pStyle w:val="BasicParagraph"/>
        <w:rPr>
          <w:rFonts w:ascii="Arial" w:hAnsi="Arial" w:cs="Arial"/>
          <w:bCs/>
          <w:color w:val="auto"/>
          <w:sz w:val="20"/>
          <w:szCs w:val="20"/>
        </w:rPr>
      </w:pPr>
    </w:p>
    <w:p w14:paraId="504ACD5E" w14:textId="77777777" w:rsidR="00A75FD9" w:rsidRPr="00835863" w:rsidRDefault="00A75FD9" w:rsidP="00307602">
      <w:pPr>
        <w:pStyle w:val="BasicParagraph"/>
        <w:rPr>
          <w:rFonts w:ascii="Arial" w:hAnsi="Arial" w:cs="Arial"/>
          <w:bCs/>
          <w:color w:val="auto"/>
          <w:sz w:val="20"/>
          <w:szCs w:val="20"/>
        </w:rPr>
      </w:pPr>
    </w:p>
    <w:sectPr w:rsidR="00A75FD9" w:rsidRPr="00835863" w:rsidSect="00556896">
      <w:headerReference w:type="even" r:id="rId13"/>
      <w:headerReference w:type="default" r:id="rId14"/>
      <w:headerReference w:type="first" r:id="rId1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BE7BA" w14:textId="77777777" w:rsidR="00460936" w:rsidRDefault="00460936" w:rsidP="0074381F">
      <w:pPr>
        <w:spacing w:after="0" w:line="240" w:lineRule="auto"/>
      </w:pPr>
      <w:r>
        <w:separator/>
      </w:r>
    </w:p>
  </w:endnote>
  <w:endnote w:type="continuationSeparator" w:id="0">
    <w:p w14:paraId="17DA6952" w14:textId="77777777" w:rsidR="00460936" w:rsidRDefault="00460936" w:rsidP="0074381F">
      <w:pPr>
        <w:spacing w:after="0" w:line="240" w:lineRule="auto"/>
      </w:pPr>
      <w:r>
        <w:continuationSeparator/>
      </w:r>
    </w:p>
  </w:endnote>
  <w:endnote w:type="continuationNotice" w:id="1">
    <w:p w14:paraId="7AFC4DE3" w14:textId="77777777" w:rsidR="00460936" w:rsidRDefault="00460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 Neue Book">
    <w:altName w:val="Calibri"/>
    <w:panose1 w:val="00000000000000000000"/>
    <w:charset w:val="00"/>
    <w:family w:val="modern"/>
    <w:notTrueType/>
    <w:pitch w:val="variable"/>
    <w:sig w:usb0="A00002EF" w:usb1="0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F9F14" w14:textId="77777777" w:rsidR="00460936" w:rsidRDefault="00460936" w:rsidP="0074381F">
      <w:pPr>
        <w:spacing w:after="0" w:line="240" w:lineRule="auto"/>
      </w:pPr>
      <w:r>
        <w:separator/>
      </w:r>
    </w:p>
  </w:footnote>
  <w:footnote w:type="continuationSeparator" w:id="0">
    <w:p w14:paraId="02422F31" w14:textId="77777777" w:rsidR="00460936" w:rsidRDefault="00460936" w:rsidP="0074381F">
      <w:pPr>
        <w:spacing w:after="0" w:line="240" w:lineRule="auto"/>
      </w:pPr>
      <w:r>
        <w:continuationSeparator/>
      </w:r>
    </w:p>
  </w:footnote>
  <w:footnote w:type="continuationNotice" w:id="1">
    <w:p w14:paraId="1E0782D7" w14:textId="77777777" w:rsidR="00460936" w:rsidRDefault="004609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36DF" w14:textId="6E80AC0B" w:rsidR="00A75FD9" w:rsidRDefault="00A75FD9">
    <w:pPr>
      <w:pStyle w:val="Header"/>
    </w:pPr>
    <w:r>
      <w:rPr>
        <w:noProof/>
      </w:rPr>
      <mc:AlternateContent>
        <mc:Choice Requires="wps">
          <w:drawing>
            <wp:anchor distT="0" distB="0" distL="114300" distR="114300" simplePos="0" relativeHeight="251658241" behindDoc="1" locked="0" layoutInCell="1" allowOverlap="1" wp14:anchorId="595514DC" wp14:editId="7574BB23">
              <wp:simplePos x="635" y="635"/>
              <wp:positionH relativeFrom="margin">
                <wp:align>center</wp:align>
              </wp:positionH>
              <wp:positionV relativeFrom="margin">
                <wp:align>center</wp:align>
              </wp:positionV>
              <wp:extent cx="443865" cy="443865"/>
              <wp:effectExtent l="0" t="38100" r="8890" b="21590"/>
              <wp:wrapNone/>
              <wp:docPr id="3" name="Text Box 3"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ECE6465" w14:textId="5EEE4FDB"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5514DC" id="_x0000_t202" coordsize="21600,21600" o:spt="202" path="m,l,21600r21600,l21600,xe">
              <v:stroke joinstyle="miter"/>
              <v:path gradientshapeok="t" o:connecttype="rect"/>
            </v:shapetype>
            <v:shape id="Text Box 3" o:spid="_x0000_s1026" type="#_x0000_t202" alt="Internal Only" style="position:absolute;margin-left:0;margin-top:0;width:34.95pt;height:34.95pt;rotation:-45;z-index:-251658239;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4ECE6465" w14:textId="5EEE4FDB"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D50E" w14:textId="1055F228" w:rsidR="00A75FD9" w:rsidRDefault="00A75FD9">
    <w:pPr>
      <w:pStyle w:val="Header"/>
    </w:pPr>
    <w:r>
      <w:rPr>
        <w:noProof/>
      </w:rPr>
      <mc:AlternateContent>
        <mc:Choice Requires="wps">
          <w:drawing>
            <wp:anchor distT="0" distB="0" distL="114300" distR="114300" simplePos="0" relativeHeight="251658242" behindDoc="1" locked="0" layoutInCell="1" allowOverlap="1" wp14:anchorId="4C37AED0" wp14:editId="67107232">
              <wp:simplePos x="635" y="635"/>
              <wp:positionH relativeFrom="margin">
                <wp:align>center</wp:align>
              </wp:positionH>
              <wp:positionV relativeFrom="margin">
                <wp:align>center</wp:align>
              </wp:positionV>
              <wp:extent cx="443865" cy="443865"/>
              <wp:effectExtent l="0" t="38100" r="8890" b="21590"/>
              <wp:wrapNone/>
              <wp:docPr id="4" name="Text Box 4"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E9D7A89" w14:textId="6A72A3F2"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37AED0" id="_x0000_t202" coordsize="21600,21600" o:spt="202" path="m,l,21600r21600,l21600,xe">
              <v:stroke joinstyle="miter"/>
              <v:path gradientshapeok="t" o:connecttype="rect"/>
            </v:shapetype>
            <v:shape id="Text Box 4" o:spid="_x0000_s1027" type="#_x0000_t202" alt="Internal Only" style="position:absolute;margin-left:0;margin-top:0;width:34.95pt;height:34.95pt;rotation:-45;z-index:-25165823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2E9D7A89" w14:textId="6A72A3F2"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D094" w14:textId="30D4FFD7" w:rsidR="00A75FD9" w:rsidRDefault="00A75FD9">
    <w:pPr>
      <w:pStyle w:val="Header"/>
    </w:pPr>
    <w:r>
      <w:rPr>
        <w:noProof/>
      </w:rPr>
      <mc:AlternateContent>
        <mc:Choice Requires="wps">
          <w:drawing>
            <wp:anchor distT="0" distB="0" distL="114300" distR="114300" simplePos="0" relativeHeight="251658240" behindDoc="1" locked="0" layoutInCell="1" allowOverlap="1" wp14:anchorId="7667B983" wp14:editId="039D962D">
              <wp:simplePos x="635" y="635"/>
              <wp:positionH relativeFrom="margin">
                <wp:align>center</wp:align>
              </wp:positionH>
              <wp:positionV relativeFrom="margin">
                <wp:align>center</wp:align>
              </wp:positionV>
              <wp:extent cx="443865" cy="443865"/>
              <wp:effectExtent l="0" t="38100" r="8890" b="21590"/>
              <wp:wrapNone/>
              <wp:docPr id="2" name="Text Box 2" descr="Internal Only">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038D090" w14:textId="4EA621AB"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67B983" id="_x0000_t202" coordsize="21600,21600" o:spt="202" path="m,l,21600r21600,l21600,xe">
              <v:stroke joinstyle="miter"/>
              <v:path gradientshapeok="t" o:connecttype="rect"/>
            </v:shapetype>
            <v:shape id="Text Box 2" o:spid="_x0000_s1028" type="#_x0000_t202" alt="Internal Only"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7038D090" w14:textId="4EA621AB" w:rsidR="00A75FD9" w:rsidRPr="00A75FD9" w:rsidRDefault="00A75FD9" w:rsidP="00A75FD9">
                    <w:pPr>
                      <w:spacing w:after="0"/>
                      <w:rPr>
                        <w:rFonts w:ascii="Calibri" w:eastAsia="Calibri" w:hAnsi="Calibri" w:cs="Calibri"/>
                        <w:noProof/>
                        <w:color w:val="000000"/>
                        <w:sz w:val="2"/>
                        <w:szCs w:val="2"/>
                        <w14:textFill>
                          <w14:solidFill>
                            <w14:srgbClr w14:val="000000">
                              <w14:alpha w14:val="50000"/>
                            </w14:srgbClr>
                          </w14:solidFill>
                        </w14:textFill>
                      </w:rPr>
                    </w:pPr>
                    <w:r w:rsidRPr="00A75FD9">
                      <w:rPr>
                        <w:rFonts w:ascii="Calibri" w:eastAsia="Calibri" w:hAnsi="Calibri" w:cs="Calibri"/>
                        <w:noProof/>
                        <w:color w:val="000000"/>
                        <w:sz w:val="2"/>
                        <w:szCs w:val="2"/>
                        <w14:textFill>
                          <w14:solidFill>
                            <w14:srgbClr w14:val="000000">
                              <w14:alpha w14:val="50000"/>
                            </w14:srgbClr>
                          </w14:solidFill>
                        </w14:textFill>
                      </w:rPr>
                      <w:t>Internal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41B1"/>
    <w:multiLevelType w:val="hybridMultilevel"/>
    <w:tmpl w:val="B1FE0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52358"/>
    <w:multiLevelType w:val="hybridMultilevel"/>
    <w:tmpl w:val="4D341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613CB"/>
    <w:multiLevelType w:val="hybridMultilevel"/>
    <w:tmpl w:val="FC5CD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274DF"/>
    <w:multiLevelType w:val="hybridMultilevel"/>
    <w:tmpl w:val="B316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D0519"/>
    <w:multiLevelType w:val="hybridMultilevel"/>
    <w:tmpl w:val="9ECC80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E3127"/>
    <w:multiLevelType w:val="hybridMultilevel"/>
    <w:tmpl w:val="D62E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31159"/>
    <w:multiLevelType w:val="hybridMultilevel"/>
    <w:tmpl w:val="4A2A90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81BBD"/>
    <w:multiLevelType w:val="hybridMultilevel"/>
    <w:tmpl w:val="A380E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9376F"/>
    <w:multiLevelType w:val="hybridMultilevel"/>
    <w:tmpl w:val="A1C6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D6DDD"/>
    <w:multiLevelType w:val="hybridMultilevel"/>
    <w:tmpl w:val="FF76E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53A27"/>
    <w:multiLevelType w:val="hybridMultilevel"/>
    <w:tmpl w:val="9FC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D5744"/>
    <w:multiLevelType w:val="hybridMultilevel"/>
    <w:tmpl w:val="38AA44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C3C02"/>
    <w:multiLevelType w:val="hybridMultilevel"/>
    <w:tmpl w:val="8E246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D425EB"/>
    <w:multiLevelType w:val="hybridMultilevel"/>
    <w:tmpl w:val="E110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63C8F"/>
    <w:multiLevelType w:val="hybridMultilevel"/>
    <w:tmpl w:val="E09C3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66A64"/>
    <w:multiLevelType w:val="hybridMultilevel"/>
    <w:tmpl w:val="9974A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586146"/>
    <w:multiLevelType w:val="hybridMultilevel"/>
    <w:tmpl w:val="10C0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E603E"/>
    <w:multiLevelType w:val="hybridMultilevel"/>
    <w:tmpl w:val="F5E4C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9F43F05"/>
    <w:multiLevelType w:val="hybridMultilevel"/>
    <w:tmpl w:val="ECE2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A5505"/>
    <w:multiLevelType w:val="hybridMultilevel"/>
    <w:tmpl w:val="95A6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332EA"/>
    <w:multiLevelType w:val="hybridMultilevel"/>
    <w:tmpl w:val="8BA6D29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95DA6"/>
    <w:multiLevelType w:val="hybridMultilevel"/>
    <w:tmpl w:val="DC44C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77C0F"/>
    <w:multiLevelType w:val="hybridMultilevel"/>
    <w:tmpl w:val="44AA8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22A49"/>
    <w:multiLevelType w:val="hybridMultilevel"/>
    <w:tmpl w:val="EC5AE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E5054D"/>
    <w:multiLevelType w:val="hybridMultilevel"/>
    <w:tmpl w:val="F16A1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117D4B"/>
    <w:multiLevelType w:val="hybridMultilevel"/>
    <w:tmpl w:val="0B0059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0404CC"/>
    <w:multiLevelType w:val="hybridMultilevel"/>
    <w:tmpl w:val="884C66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2B5F41"/>
    <w:multiLevelType w:val="hybridMultilevel"/>
    <w:tmpl w:val="1298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5346C"/>
    <w:multiLevelType w:val="hybridMultilevel"/>
    <w:tmpl w:val="FB34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F7811"/>
    <w:multiLevelType w:val="hybridMultilevel"/>
    <w:tmpl w:val="50D689E6"/>
    <w:lvl w:ilvl="0" w:tplc="7B1EB946">
      <w:start w:val="1"/>
      <w:numFmt w:val="decimal"/>
      <w:lvlText w:val="%1."/>
      <w:lvlJc w:val="left"/>
      <w:pPr>
        <w:ind w:left="720" w:hanging="360"/>
      </w:pPr>
      <w:rPr>
        <w:rFonts w:ascii="Uni Neue Book" w:eastAsia="Calibri" w:hAnsi="Uni Neue Book"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920122">
    <w:abstractNumId w:val="3"/>
  </w:num>
  <w:num w:numId="2" w16cid:durableId="791943802">
    <w:abstractNumId w:val="16"/>
  </w:num>
  <w:num w:numId="3" w16cid:durableId="691810262">
    <w:abstractNumId w:val="2"/>
  </w:num>
  <w:num w:numId="4" w16cid:durableId="571354612">
    <w:abstractNumId w:val="7"/>
  </w:num>
  <w:num w:numId="5" w16cid:durableId="695739381">
    <w:abstractNumId w:val="27"/>
  </w:num>
  <w:num w:numId="6" w16cid:durableId="545989714">
    <w:abstractNumId w:val="8"/>
  </w:num>
  <w:num w:numId="7" w16cid:durableId="1709646002">
    <w:abstractNumId w:val="18"/>
  </w:num>
  <w:num w:numId="8" w16cid:durableId="65229643">
    <w:abstractNumId w:val="10"/>
  </w:num>
  <w:num w:numId="9" w16cid:durableId="2095515641">
    <w:abstractNumId w:val="1"/>
  </w:num>
  <w:num w:numId="10" w16cid:durableId="86536141">
    <w:abstractNumId w:val="19"/>
  </w:num>
  <w:num w:numId="11" w16cid:durableId="1968510836">
    <w:abstractNumId w:val="13"/>
  </w:num>
  <w:num w:numId="12" w16cid:durableId="469592522">
    <w:abstractNumId w:val="6"/>
  </w:num>
  <w:num w:numId="13" w16cid:durableId="486098543">
    <w:abstractNumId w:val="9"/>
  </w:num>
  <w:num w:numId="14" w16cid:durableId="299917416">
    <w:abstractNumId w:val="0"/>
  </w:num>
  <w:num w:numId="15" w16cid:durableId="58553173">
    <w:abstractNumId w:val="23"/>
  </w:num>
  <w:num w:numId="16" w16cid:durableId="1424884313">
    <w:abstractNumId w:val="21"/>
  </w:num>
  <w:num w:numId="17" w16cid:durableId="12540839">
    <w:abstractNumId w:val="26"/>
  </w:num>
  <w:num w:numId="18" w16cid:durableId="419907632">
    <w:abstractNumId w:val="24"/>
  </w:num>
  <w:num w:numId="19" w16cid:durableId="528421273">
    <w:abstractNumId w:val="4"/>
  </w:num>
  <w:num w:numId="20" w16cid:durableId="817574953">
    <w:abstractNumId w:val="25"/>
  </w:num>
  <w:num w:numId="21" w16cid:durableId="1971282747">
    <w:abstractNumId w:val="15"/>
  </w:num>
  <w:num w:numId="22" w16cid:durableId="325666731">
    <w:abstractNumId w:val="17"/>
  </w:num>
  <w:num w:numId="23" w16cid:durableId="835262970">
    <w:abstractNumId w:val="28"/>
  </w:num>
  <w:num w:numId="24" w16cid:durableId="1826510401">
    <w:abstractNumId w:val="5"/>
  </w:num>
  <w:num w:numId="25" w16cid:durableId="973096319">
    <w:abstractNumId w:val="11"/>
  </w:num>
  <w:num w:numId="26" w16cid:durableId="1329363112">
    <w:abstractNumId w:val="20"/>
  </w:num>
  <w:num w:numId="27" w16cid:durableId="1983846948">
    <w:abstractNumId w:val="12"/>
  </w:num>
  <w:num w:numId="28" w16cid:durableId="1312950589">
    <w:abstractNumId w:val="22"/>
  </w:num>
  <w:num w:numId="29" w16cid:durableId="102116753">
    <w:abstractNumId w:val="14"/>
  </w:num>
  <w:num w:numId="30" w16cid:durableId="14390620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C1"/>
    <w:rsid w:val="000038D1"/>
    <w:rsid w:val="00005344"/>
    <w:rsid w:val="00037391"/>
    <w:rsid w:val="00065BED"/>
    <w:rsid w:val="00083F5A"/>
    <w:rsid w:val="000A5FF9"/>
    <w:rsid w:val="000B238B"/>
    <w:rsid w:val="000B3260"/>
    <w:rsid w:val="000C6A31"/>
    <w:rsid w:val="000D35A4"/>
    <w:rsid w:val="000D75C9"/>
    <w:rsid w:val="000E0309"/>
    <w:rsid w:val="000F00B0"/>
    <w:rsid w:val="000F02FF"/>
    <w:rsid w:val="00103BCA"/>
    <w:rsid w:val="00114CF3"/>
    <w:rsid w:val="001171B0"/>
    <w:rsid w:val="001239B4"/>
    <w:rsid w:val="0012637E"/>
    <w:rsid w:val="00130D34"/>
    <w:rsid w:val="001319D8"/>
    <w:rsid w:val="00136532"/>
    <w:rsid w:val="00145119"/>
    <w:rsid w:val="00145198"/>
    <w:rsid w:val="00161D47"/>
    <w:rsid w:val="001630FC"/>
    <w:rsid w:val="00163BE1"/>
    <w:rsid w:val="001662C7"/>
    <w:rsid w:val="00174A3A"/>
    <w:rsid w:val="00190D67"/>
    <w:rsid w:val="001A6488"/>
    <w:rsid w:val="001A779C"/>
    <w:rsid w:val="001B5843"/>
    <w:rsid w:val="001C0CB2"/>
    <w:rsid w:val="001C196B"/>
    <w:rsid w:val="001E4B5C"/>
    <w:rsid w:val="00202C84"/>
    <w:rsid w:val="002067E3"/>
    <w:rsid w:val="00212AA4"/>
    <w:rsid w:val="00213559"/>
    <w:rsid w:val="00223D7F"/>
    <w:rsid w:val="002273CF"/>
    <w:rsid w:val="00227889"/>
    <w:rsid w:val="00242D84"/>
    <w:rsid w:val="00244872"/>
    <w:rsid w:val="002574A6"/>
    <w:rsid w:val="00265C6F"/>
    <w:rsid w:val="00277564"/>
    <w:rsid w:val="00277D48"/>
    <w:rsid w:val="002832E1"/>
    <w:rsid w:val="002914C0"/>
    <w:rsid w:val="00296028"/>
    <w:rsid w:val="0029693C"/>
    <w:rsid w:val="00296FA8"/>
    <w:rsid w:val="002A31BE"/>
    <w:rsid w:val="002A5868"/>
    <w:rsid w:val="002A6D88"/>
    <w:rsid w:val="002A7B1F"/>
    <w:rsid w:val="002B7803"/>
    <w:rsid w:val="002C09E0"/>
    <w:rsid w:val="002C45AD"/>
    <w:rsid w:val="002F1B06"/>
    <w:rsid w:val="002F35C2"/>
    <w:rsid w:val="002F3617"/>
    <w:rsid w:val="002F4C1C"/>
    <w:rsid w:val="002F595F"/>
    <w:rsid w:val="002F7698"/>
    <w:rsid w:val="00307602"/>
    <w:rsid w:val="00310FEF"/>
    <w:rsid w:val="00324EDC"/>
    <w:rsid w:val="00325E55"/>
    <w:rsid w:val="00337F09"/>
    <w:rsid w:val="00351DD0"/>
    <w:rsid w:val="00351F0C"/>
    <w:rsid w:val="003537F9"/>
    <w:rsid w:val="00357D8A"/>
    <w:rsid w:val="003633E8"/>
    <w:rsid w:val="00366BF1"/>
    <w:rsid w:val="00380766"/>
    <w:rsid w:val="00396842"/>
    <w:rsid w:val="003A25BB"/>
    <w:rsid w:val="003A644C"/>
    <w:rsid w:val="003A6455"/>
    <w:rsid w:val="003A75D7"/>
    <w:rsid w:val="003B164D"/>
    <w:rsid w:val="003B6ED7"/>
    <w:rsid w:val="003C1D52"/>
    <w:rsid w:val="003D64F4"/>
    <w:rsid w:val="003D78B0"/>
    <w:rsid w:val="003E5607"/>
    <w:rsid w:val="00401846"/>
    <w:rsid w:val="004031E0"/>
    <w:rsid w:val="0040399A"/>
    <w:rsid w:val="00405D12"/>
    <w:rsid w:val="00424B1D"/>
    <w:rsid w:val="00442EB1"/>
    <w:rsid w:val="00460936"/>
    <w:rsid w:val="00466573"/>
    <w:rsid w:val="004813AD"/>
    <w:rsid w:val="00482C20"/>
    <w:rsid w:val="00493D41"/>
    <w:rsid w:val="00493F8B"/>
    <w:rsid w:val="00496A8C"/>
    <w:rsid w:val="004970AD"/>
    <w:rsid w:val="004B7A62"/>
    <w:rsid w:val="004C10A1"/>
    <w:rsid w:val="004C6A23"/>
    <w:rsid w:val="004E020B"/>
    <w:rsid w:val="004E6E1F"/>
    <w:rsid w:val="004F24A7"/>
    <w:rsid w:val="005331E1"/>
    <w:rsid w:val="00533BCB"/>
    <w:rsid w:val="0054019D"/>
    <w:rsid w:val="00541562"/>
    <w:rsid w:val="005525AD"/>
    <w:rsid w:val="00560812"/>
    <w:rsid w:val="00567A0D"/>
    <w:rsid w:val="0057524C"/>
    <w:rsid w:val="005771E0"/>
    <w:rsid w:val="0057784B"/>
    <w:rsid w:val="005825F7"/>
    <w:rsid w:val="00584525"/>
    <w:rsid w:val="005B106F"/>
    <w:rsid w:val="005B1BD1"/>
    <w:rsid w:val="005B2D77"/>
    <w:rsid w:val="005C7525"/>
    <w:rsid w:val="005D1D6D"/>
    <w:rsid w:val="005D7F98"/>
    <w:rsid w:val="005E1EBD"/>
    <w:rsid w:val="005F3590"/>
    <w:rsid w:val="005F43F7"/>
    <w:rsid w:val="00605F1C"/>
    <w:rsid w:val="0061065B"/>
    <w:rsid w:val="00617C71"/>
    <w:rsid w:val="00630A4C"/>
    <w:rsid w:val="006422F5"/>
    <w:rsid w:val="00655834"/>
    <w:rsid w:val="00655EE5"/>
    <w:rsid w:val="006617DA"/>
    <w:rsid w:val="00662BFB"/>
    <w:rsid w:val="006737C3"/>
    <w:rsid w:val="00681906"/>
    <w:rsid w:val="006823BC"/>
    <w:rsid w:val="00685182"/>
    <w:rsid w:val="0069344F"/>
    <w:rsid w:val="0069404F"/>
    <w:rsid w:val="00697392"/>
    <w:rsid w:val="006A0E1A"/>
    <w:rsid w:val="006A2177"/>
    <w:rsid w:val="006A6ED1"/>
    <w:rsid w:val="006C300E"/>
    <w:rsid w:val="006C63E1"/>
    <w:rsid w:val="006D00BE"/>
    <w:rsid w:val="006D16EB"/>
    <w:rsid w:val="006E782C"/>
    <w:rsid w:val="006F0DC9"/>
    <w:rsid w:val="006F7F33"/>
    <w:rsid w:val="00711152"/>
    <w:rsid w:val="00716F66"/>
    <w:rsid w:val="0072157D"/>
    <w:rsid w:val="0072178E"/>
    <w:rsid w:val="007374E9"/>
    <w:rsid w:val="00737571"/>
    <w:rsid w:val="0074381F"/>
    <w:rsid w:val="00744893"/>
    <w:rsid w:val="007462F4"/>
    <w:rsid w:val="007467B6"/>
    <w:rsid w:val="0075634F"/>
    <w:rsid w:val="0075652F"/>
    <w:rsid w:val="00772A75"/>
    <w:rsid w:val="00777010"/>
    <w:rsid w:val="0078429B"/>
    <w:rsid w:val="00784DBC"/>
    <w:rsid w:val="0079080F"/>
    <w:rsid w:val="007932D3"/>
    <w:rsid w:val="007B3347"/>
    <w:rsid w:val="007B3958"/>
    <w:rsid w:val="007B4FF8"/>
    <w:rsid w:val="007C2C6C"/>
    <w:rsid w:val="007C4B17"/>
    <w:rsid w:val="007D0D2D"/>
    <w:rsid w:val="007D748D"/>
    <w:rsid w:val="007E44F4"/>
    <w:rsid w:val="00835863"/>
    <w:rsid w:val="008463D1"/>
    <w:rsid w:val="0084704E"/>
    <w:rsid w:val="0085236B"/>
    <w:rsid w:val="008550C5"/>
    <w:rsid w:val="008872CE"/>
    <w:rsid w:val="008A670C"/>
    <w:rsid w:val="008C2EFE"/>
    <w:rsid w:val="008D6125"/>
    <w:rsid w:val="008D7974"/>
    <w:rsid w:val="008E1DAB"/>
    <w:rsid w:val="008E232B"/>
    <w:rsid w:val="00905B58"/>
    <w:rsid w:val="00911011"/>
    <w:rsid w:val="00914AB4"/>
    <w:rsid w:val="00917932"/>
    <w:rsid w:val="00917DAB"/>
    <w:rsid w:val="009219DE"/>
    <w:rsid w:val="00933470"/>
    <w:rsid w:val="00952BE1"/>
    <w:rsid w:val="009535A7"/>
    <w:rsid w:val="009559A4"/>
    <w:rsid w:val="009570BA"/>
    <w:rsid w:val="00966529"/>
    <w:rsid w:val="009668B1"/>
    <w:rsid w:val="009718EB"/>
    <w:rsid w:val="00996BA6"/>
    <w:rsid w:val="009A07EA"/>
    <w:rsid w:val="009A1418"/>
    <w:rsid w:val="009A621E"/>
    <w:rsid w:val="009A716A"/>
    <w:rsid w:val="009B010D"/>
    <w:rsid w:val="009C19F7"/>
    <w:rsid w:val="009D32AB"/>
    <w:rsid w:val="009D5A32"/>
    <w:rsid w:val="009D6DD4"/>
    <w:rsid w:val="009D7980"/>
    <w:rsid w:val="009E647A"/>
    <w:rsid w:val="009F38CE"/>
    <w:rsid w:val="009F799C"/>
    <w:rsid w:val="00A02D15"/>
    <w:rsid w:val="00A06F44"/>
    <w:rsid w:val="00A07366"/>
    <w:rsid w:val="00A07B71"/>
    <w:rsid w:val="00A14373"/>
    <w:rsid w:val="00A220DE"/>
    <w:rsid w:val="00A24DDD"/>
    <w:rsid w:val="00A2598E"/>
    <w:rsid w:val="00A25C60"/>
    <w:rsid w:val="00A33F82"/>
    <w:rsid w:val="00A362E8"/>
    <w:rsid w:val="00A538B7"/>
    <w:rsid w:val="00A56433"/>
    <w:rsid w:val="00A57FEE"/>
    <w:rsid w:val="00A6243D"/>
    <w:rsid w:val="00A7020A"/>
    <w:rsid w:val="00A75FD9"/>
    <w:rsid w:val="00A83854"/>
    <w:rsid w:val="00A872A8"/>
    <w:rsid w:val="00A93488"/>
    <w:rsid w:val="00A95089"/>
    <w:rsid w:val="00AB2818"/>
    <w:rsid w:val="00AB5887"/>
    <w:rsid w:val="00AB5A47"/>
    <w:rsid w:val="00AB625E"/>
    <w:rsid w:val="00AC0C17"/>
    <w:rsid w:val="00AC7FF3"/>
    <w:rsid w:val="00AD1370"/>
    <w:rsid w:val="00AD2272"/>
    <w:rsid w:val="00AE0E7F"/>
    <w:rsid w:val="00AE3009"/>
    <w:rsid w:val="00AF1B28"/>
    <w:rsid w:val="00B00F63"/>
    <w:rsid w:val="00B21C01"/>
    <w:rsid w:val="00B263A8"/>
    <w:rsid w:val="00B30344"/>
    <w:rsid w:val="00B3092B"/>
    <w:rsid w:val="00B33E16"/>
    <w:rsid w:val="00B34FF8"/>
    <w:rsid w:val="00B412F5"/>
    <w:rsid w:val="00B470CB"/>
    <w:rsid w:val="00B47448"/>
    <w:rsid w:val="00B50208"/>
    <w:rsid w:val="00B50CF6"/>
    <w:rsid w:val="00B5774F"/>
    <w:rsid w:val="00B74FD8"/>
    <w:rsid w:val="00B752E0"/>
    <w:rsid w:val="00B9241A"/>
    <w:rsid w:val="00BB293E"/>
    <w:rsid w:val="00BB377A"/>
    <w:rsid w:val="00BB6241"/>
    <w:rsid w:val="00BB65F7"/>
    <w:rsid w:val="00BC1318"/>
    <w:rsid w:val="00BD0A3C"/>
    <w:rsid w:val="00BE225E"/>
    <w:rsid w:val="00BE7E46"/>
    <w:rsid w:val="00BF39B1"/>
    <w:rsid w:val="00C07B24"/>
    <w:rsid w:val="00C131CF"/>
    <w:rsid w:val="00C13DB2"/>
    <w:rsid w:val="00C1688A"/>
    <w:rsid w:val="00C20CD4"/>
    <w:rsid w:val="00C31A09"/>
    <w:rsid w:val="00C433BA"/>
    <w:rsid w:val="00C45703"/>
    <w:rsid w:val="00C62EC4"/>
    <w:rsid w:val="00C631C1"/>
    <w:rsid w:val="00C67DC3"/>
    <w:rsid w:val="00C71F0F"/>
    <w:rsid w:val="00C7560A"/>
    <w:rsid w:val="00C75E3D"/>
    <w:rsid w:val="00C82DC6"/>
    <w:rsid w:val="00C8367F"/>
    <w:rsid w:val="00C97EF1"/>
    <w:rsid w:val="00CC5AF4"/>
    <w:rsid w:val="00CE1596"/>
    <w:rsid w:val="00CF1968"/>
    <w:rsid w:val="00D124D0"/>
    <w:rsid w:val="00D1479D"/>
    <w:rsid w:val="00D218E5"/>
    <w:rsid w:val="00D31631"/>
    <w:rsid w:val="00D317A0"/>
    <w:rsid w:val="00D34456"/>
    <w:rsid w:val="00D41E8B"/>
    <w:rsid w:val="00D421EB"/>
    <w:rsid w:val="00D536B7"/>
    <w:rsid w:val="00D5411C"/>
    <w:rsid w:val="00D60D5F"/>
    <w:rsid w:val="00D775E9"/>
    <w:rsid w:val="00D84591"/>
    <w:rsid w:val="00D96970"/>
    <w:rsid w:val="00DA0488"/>
    <w:rsid w:val="00DA3EF5"/>
    <w:rsid w:val="00DA40DF"/>
    <w:rsid w:val="00DA4AE0"/>
    <w:rsid w:val="00DA56B2"/>
    <w:rsid w:val="00DA77B5"/>
    <w:rsid w:val="00DB6BDC"/>
    <w:rsid w:val="00DD664C"/>
    <w:rsid w:val="00DE1170"/>
    <w:rsid w:val="00DE2B9B"/>
    <w:rsid w:val="00DE4ED5"/>
    <w:rsid w:val="00DE6509"/>
    <w:rsid w:val="00DF1E54"/>
    <w:rsid w:val="00DF3881"/>
    <w:rsid w:val="00DF5888"/>
    <w:rsid w:val="00E073AF"/>
    <w:rsid w:val="00E160EC"/>
    <w:rsid w:val="00E21F69"/>
    <w:rsid w:val="00E3674B"/>
    <w:rsid w:val="00E367D9"/>
    <w:rsid w:val="00E52851"/>
    <w:rsid w:val="00E5600F"/>
    <w:rsid w:val="00E6578C"/>
    <w:rsid w:val="00E80252"/>
    <w:rsid w:val="00E83C8E"/>
    <w:rsid w:val="00E96F51"/>
    <w:rsid w:val="00EA5C0E"/>
    <w:rsid w:val="00EB2FE8"/>
    <w:rsid w:val="00EE4680"/>
    <w:rsid w:val="00EF4C60"/>
    <w:rsid w:val="00EF6C36"/>
    <w:rsid w:val="00EF76B7"/>
    <w:rsid w:val="00F01AB6"/>
    <w:rsid w:val="00F11FC3"/>
    <w:rsid w:val="00F12F52"/>
    <w:rsid w:val="00F152FA"/>
    <w:rsid w:val="00F15DA9"/>
    <w:rsid w:val="00F207B2"/>
    <w:rsid w:val="00F20B75"/>
    <w:rsid w:val="00F25398"/>
    <w:rsid w:val="00F36801"/>
    <w:rsid w:val="00F55019"/>
    <w:rsid w:val="00F647C4"/>
    <w:rsid w:val="00F71787"/>
    <w:rsid w:val="00F77C76"/>
    <w:rsid w:val="00F81771"/>
    <w:rsid w:val="00F85442"/>
    <w:rsid w:val="00F87EC7"/>
    <w:rsid w:val="00F91988"/>
    <w:rsid w:val="00FA5A6F"/>
    <w:rsid w:val="00FA7046"/>
    <w:rsid w:val="00FB3D55"/>
    <w:rsid w:val="00FB64BF"/>
    <w:rsid w:val="00FC109A"/>
    <w:rsid w:val="00FC6423"/>
    <w:rsid w:val="00FE4F06"/>
    <w:rsid w:val="00FF0727"/>
    <w:rsid w:val="00FF2644"/>
    <w:rsid w:val="014D4B3D"/>
    <w:rsid w:val="12F600E4"/>
    <w:rsid w:val="1CBB2A62"/>
    <w:rsid w:val="1CF81129"/>
    <w:rsid w:val="1DFC9E5C"/>
    <w:rsid w:val="25B527A9"/>
    <w:rsid w:val="28CBEA62"/>
    <w:rsid w:val="325F1DDC"/>
    <w:rsid w:val="3E6B736F"/>
    <w:rsid w:val="4547CA7E"/>
    <w:rsid w:val="4D1187FA"/>
    <w:rsid w:val="51DD7139"/>
    <w:rsid w:val="71FD806E"/>
    <w:rsid w:val="73B13ECD"/>
    <w:rsid w:val="77173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34FA"/>
  <w15:chartTrackingRefBased/>
  <w15:docId w15:val="{2D958155-A8F6-4DBE-84C6-CB135D4C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31C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rsid w:val="00C631C1"/>
    <w:rPr>
      <w:color w:val="265A9B"/>
      <w:u w:val="thick"/>
    </w:rPr>
  </w:style>
  <w:style w:type="character" w:styleId="CommentReference">
    <w:name w:val="annotation reference"/>
    <w:basedOn w:val="DefaultParagraphFont"/>
    <w:uiPriority w:val="99"/>
    <w:semiHidden/>
    <w:unhideWhenUsed/>
    <w:rsid w:val="0074381F"/>
    <w:rPr>
      <w:sz w:val="16"/>
      <w:szCs w:val="16"/>
    </w:rPr>
  </w:style>
  <w:style w:type="paragraph" w:styleId="CommentText">
    <w:name w:val="annotation text"/>
    <w:basedOn w:val="Normal"/>
    <w:link w:val="CommentTextChar"/>
    <w:uiPriority w:val="99"/>
    <w:unhideWhenUsed/>
    <w:rsid w:val="0074381F"/>
    <w:pPr>
      <w:spacing w:line="240" w:lineRule="auto"/>
    </w:pPr>
    <w:rPr>
      <w:sz w:val="20"/>
      <w:szCs w:val="20"/>
    </w:rPr>
  </w:style>
  <w:style w:type="character" w:customStyle="1" w:styleId="CommentTextChar">
    <w:name w:val="Comment Text Char"/>
    <w:basedOn w:val="DefaultParagraphFont"/>
    <w:link w:val="CommentText"/>
    <w:uiPriority w:val="99"/>
    <w:rsid w:val="0074381F"/>
    <w:rPr>
      <w:sz w:val="20"/>
      <w:szCs w:val="20"/>
    </w:rPr>
  </w:style>
  <w:style w:type="paragraph" w:styleId="CommentSubject">
    <w:name w:val="annotation subject"/>
    <w:basedOn w:val="CommentText"/>
    <w:next w:val="CommentText"/>
    <w:link w:val="CommentSubjectChar"/>
    <w:uiPriority w:val="99"/>
    <w:semiHidden/>
    <w:unhideWhenUsed/>
    <w:rsid w:val="0074381F"/>
    <w:rPr>
      <w:b/>
      <w:bCs/>
    </w:rPr>
  </w:style>
  <w:style w:type="character" w:customStyle="1" w:styleId="CommentSubjectChar">
    <w:name w:val="Comment Subject Char"/>
    <w:basedOn w:val="CommentTextChar"/>
    <w:link w:val="CommentSubject"/>
    <w:uiPriority w:val="99"/>
    <w:semiHidden/>
    <w:rsid w:val="0074381F"/>
    <w:rPr>
      <w:b/>
      <w:bCs/>
      <w:sz w:val="20"/>
      <w:szCs w:val="20"/>
    </w:rPr>
  </w:style>
  <w:style w:type="paragraph" w:styleId="BalloonText">
    <w:name w:val="Balloon Text"/>
    <w:basedOn w:val="Normal"/>
    <w:link w:val="BalloonTextChar"/>
    <w:uiPriority w:val="99"/>
    <w:semiHidden/>
    <w:unhideWhenUsed/>
    <w:rsid w:val="0074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1F"/>
    <w:rPr>
      <w:rFonts w:ascii="Segoe UI" w:hAnsi="Segoe UI" w:cs="Segoe UI"/>
      <w:sz w:val="18"/>
      <w:szCs w:val="18"/>
    </w:rPr>
  </w:style>
  <w:style w:type="paragraph" w:styleId="Header">
    <w:name w:val="header"/>
    <w:basedOn w:val="Normal"/>
    <w:link w:val="HeaderChar"/>
    <w:uiPriority w:val="99"/>
    <w:unhideWhenUsed/>
    <w:rsid w:val="00743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1F"/>
  </w:style>
  <w:style w:type="paragraph" w:styleId="Footer">
    <w:name w:val="footer"/>
    <w:basedOn w:val="Normal"/>
    <w:link w:val="FooterChar"/>
    <w:uiPriority w:val="99"/>
    <w:unhideWhenUsed/>
    <w:rsid w:val="00743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1F"/>
  </w:style>
  <w:style w:type="paragraph" w:styleId="ListParagraph">
    <w:name w:val="List Paragraph"/>
    <w:basedOn w:val="Normal"/>
    <w:uiPriority w:val="34"/>
    <w:qFormat/>
    <w:rsid w:val="004C10A1"/>
    <w:pPr>
      <w:ind w:left="720"/>
      <w:contextualSpacing/>
    </w:pPr>
  </w:style>
  <w:style w:type="table" w:styleId="TableGrid">
    <w:name w:val="Table Grid"/>
    <w:basedOn w:val="TableNormal"/>
    <w:uiPriority w:val="39"/>
    <w:rsid w:val="002C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7980"/>
    <w:rPr>
      <w:color w:val="954F72" w:themeColor="followedHyperlink"/>
      <w:u w:val="single"/>
    </w:rPr>
  </w:style>
  <w:style w:type="paragraph" w:styleId="Revision">
    <w:name w:val="Revision"/>
    <w:hidden/>
    <w:uiPriority w:val="99"/>
    <w:semiHidden/>
    <w:rsid w:val="002067E3"/>
    <w:pPr>
      <w:spacing w:after="0" w:line="240" w:lineRule="auto"/>
    </w:pPr>
  </w:style>
  <w:style w:type="character" w:customStyle="1" w:styleId="UnresolvedMention1">
    <w:name w:val="Unresolved Mention1"/>
    <w:basedOn w:val="DefaultParagraphFont"/>
    <w:uiPriority w:val="99"/>
    <w:semiHidden/>
    <w:unhideWhenUsed/>
    <w:rsid w:val="00F152FA"/>
    <w:rPr>
      <w:color w:val="605E5C"/>
      <w:shd w:val="clear" w:color="auto" w:fill="E1DFDD"/>
    </w:rPr>
  </w:style>
  <w:style w:type="character" w:styleId="UnresolvedMention">
    <w:name w:val="Unresolved Mention"/>
    <w:basedOn w:val="DefaultParagraphFont"/>
    <w:uiPriority w:val="99"/>
    <w:semiHidden/>
    <w:unhideWhenUsed/>
    <w:rsid w:val="006A6ED1"/>
    <w:rPr>
      <w:color w:val="605E5C"/>
      <w:shd w:val="clear" w:color="auto" w:fill="E1DFDD"/>
    </w:rPr>
  </w:style>
  <w:style w:type="paragraph" w:customStyle="1" w:styleId="paragraph">
    <w:name w:val="paragraph"/>
    <w:basedOn w:val="Normal"/>
    <w:rsid w:val="00A75FD9"/>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A75FD9"/>
  </w:style>
  <w:style w:type="character" w:customStyle="1" w:styleId="eop">
    <w:name w:val="eop"/>
    <w:basedOn w:val="DefaultParagraphFont"/>
    <w:rsid w:val="00A7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09078">
      <w:bodyDiv w:val="1"/>
      <w:marLeft w:val="0"/>
      <w:marRight w:val="0"/>
      <w:marTop w:val="0"/>
      <w:marBottom w:val="0"/>
      <w:divBdr>
        <w:top w:val="none" w:sz="0" w:space="0" w:color="auto"/>
        <w:left w:val="none" w:sz="0" w:space="0" w:color="auto"/>
        <w:bottom w:val="none" w:sz="0" w:space="0" w:color="auto"/>
        <w:right w:val="none" w:sz="0" w:space="0" w:color="auto"/>
      </w:divBdr>
    </w:div>
    <w:div w:id="389116467">
      <w:bodyDiv w:val="1"/>
      <w:marLeft w:val="0"/>
      <w:marRight w:val="0"/>
      <w:marTop w:val="0"/>
      <w:marBottom w:val="0"/>
      <w:divBdr>
        <w:top w:val="none" w:sz="0" w:space="0" w:color="auto"/>
        <w:left w:val="none" w:sz="0" w:space="0" w:color="auto"/>
        <w:bottom w:val="none" w:sz="0" w:space="0" w:color="auto"/>
        <w:right w:val="none" w:sz="0" w:space="0" w:color="auto"/>
      </w:divBdr>
    </w:div>
    <w:div w:id="700521995">
      <w:bodyDiv w:val="1"/>
      <w:marLeft w:val="0"/>
      <w:marRight w:val="0"/>
      <w:marTop w:val="0"/>
      <w:marBottom w:val="0"/>
      <w:divBdr>
        <w:top w:val="none" w:sz="0" w:space="0" w:color="auto"/>
        <w:left w:val="none" w:sz="0" w:space="0" w:color="auto"/>
        <w:bottom w:val="none" w:sz="0" w:space="0" w:color="auto"/>
        <w:right w:val="none" w:sz="0" w:space="0" w:color="auto"/>
      </w:divBdr>
    </w:div>
    <w:div w:id="718627392">
      <w:bodyDiv w:val="1"/>
      <w:marLeft w:val="0"/>
      <w:marRight w:val="0"/>
      <w:marTop w:val="0"/>
      <w:marBottom w:val="0"/>
      <w:divBdr>
        <w:top w:val="none" w:sz="0" w:space="0" w:color="auto"/>
        <w:left w:val="none" w:sz="0" w:space="0" w:color="auto"/>
        <w:bottom w:val="none" w:sz="0" w:space="0" w:color="auto"/>
        <w:right w:val="none" w:sz="0" w:space="0" w:color="auto"/>
      </w:divBdr>
      <w:divsChild>
        <w:div w:id="1610891358">
          <w:marLeft w:val="0"/>
          <w:marRight w:val="0"/>
          <w:marTop w:val="0"/>
          <w:marBottom w:val="300"/>
          <w:divBdr>
            <w:top w:val="none" w:sz="0" w:space="0" w:color="auto"/>
            <w:left w:val="none" w:sz="0" w:space="0" w:color="auto"/>
            <w:bottom w:val="none" w:sz="0" w:space="0" w:color="auto"/>
            <w:right w:val="none" w:sz="0" w:space="0" w:color="auto"/>
          </w:divBdr>
        </w:div>
        <w:div w:id="1634099029">
          <w:marLeft w:val="0"/>
          <w:marRight w:val="0"/>
          <w:marTop w:val="0"/>
          <w:marBottom w:val="300"/>
          <w:divBdr>
            <w:top w:val="none" w:sz="0" w:space="0" w:color="auto"/>
            <w:left w:val="none" w:sz="0" w:space="0" w:color="auto"/>
            <w:bottom w:val="none" w:sz="0" w:space="0" w:color="auto"/>
            <w:right w:val="none" w:sz="0" w:space="0" w:color="auto"/>
          </w:divBdr>
        </w:div>
        <w:div w:id="1904682462">
          <w:marLeft w:val="0"/>
          <w:marRight w:val="0"/>
          <w:marTop w:val="0"/>
          <w:marBottom w:val="300"/>
          <w:divBdr>
            <w:top w:val="none" w:sz="0" w:space="0" w:color="auto"/>
            <w:left w:val="none" w:sz="0" w:space="0" w:color="auto"/>
            <w:bottom w:val="none" w:sz="0" w:space="0" w:color="auto"/>
            <w:right w:val="none" w:sz="0" w:space="0" w:color="auto"/>
          </w:divBdr>
        </w:div>
        <w:div w:id="1096946513">
          <w:marLeft w:val="0"/>
          <w:marRight w:val="0"/>
          <w:marTop w:val="0"/>
          <w:marBottom w:val="300"/>
          <w:divBdr>
            <w:top w:val="none" w:sz="0" w:space="0" w:color="auto"/>
            <w:left w:val="none" w:sz="0" w:space="0" w:color="auto"/>
            <w:bottom w:val="none" w:sz="0" w:space="0" w:color="auto"/>
            <w:right w:val="none" w:sz="0" w:space="0" w:color="auto"/>
          </w:divBdr>
        </w:div>
        <w:div w:id="484592012">
          <w:marLeft w:val="0"/>
          <w:marRight w:val="0"/>
          <w:marTop w:val="0"/>
          <w:marBottom w:val="300"/>
          <w:divBdr>
            <w:top w:val="none" w:sz="0" w:space="0" w:color="auto"/>
            <w:left w:val="none" w:sz="0" w:space="0" w:color="auto"/>
            <w:bottom w:val="none" w:sz="0" w:space="0" w:color="auto"/>
            <w:right w:val="none" w:sz="0" w:space="0" w:color="auto"/>
          </w:divBdr>
        </w:div>
      </w:divsChild>
    </w:div>
    <w:div w:id="1007363989">
      <w:bodyDiv w:val="1"/>
      <w:marLeft w:val="0"/>
      <w:marRight w:val="0"/>
      <w:marTop w:val="0"/>
      <w:marBottom w:val="0"/>
      <w:divBdr>
        <w:top w:val="none" w:sz="0" w:space="0" w:color="auto"/>
        <w:left w:val="none" w:sz="0" w:space="0" w:color="auto"/>
        <w:bottom w:val="none" w:sz="0" w:space="0" w:color="auto"/>
        <w:right w:val="none" w:sz="0" w:space="0" w:color="auto"/>
      </w:divBdr>
    </w:div>
    <w:div w:id="1206795163">
      <w:bodyDiv w:val="1"/>
      <w:marLeft w:val="0"/>
      <w:marRight w:val="0"/>
      <w:marTop w:val="0"/>
      <w:marBottom w:val="0"/>
      <w:divBdr>
        <w:top w:val="none" w:sz="0" w:space="0" w:color="auto"/>
        <w:left w:val="none" w:sz="0" w:space="0" w:color="auto"/>
        <w:bottom w:val="none" w:sz="0" w:space="0" w:color="auto"/>
        <w:right w:val="none" w:sz="0" w:space="0" w:color="auto"/>
      </w:divBdr>
    </w:div>
    <w:div w:id="176896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cclesiastic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22a32f5-75a8-4270-a8ec-1b5601779c1d">
      <Terms xmlns="http://schemas.microsoft.com/office/infopath/2007/PartnerControls"/>
    </lcf76f155ced4ddcb4097134ff3c332f>
    <TaxCatchAll xmlns="d001eef3-e46f-4f93-b943-fb2ae88cd89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566B56E399C4408B2C2C29760AEC2C" ma:contentTypeVersion="15" ma:contentTypeDescription="Create a new document." ma:contentTypeScope="" ma:versionID="5fddecc42a3475990206d05bf4ced7b9">
  <xsd:schema xmlns:xsd="http://www.w3.org/2001/XMLSchema" xmlns:xs="http://www.w3.org/2001/XMLSchema" xmlns:p="http://schemas.microsoft.com/office/2006/metadata/properties" xmlns:ns1="http://schemas.microsoft.com/sharepoint/v3" xmlns:ns2="122a32f5-75a8-4270-a8ec-1b5601779c1d" xmlns:ns3="d001eef3-e46f-4f93-b943-fb2ae88cd892" targetNamespace="http://schemas.microsoft.com/office/2006/metadata/properties" ma:root="true" ma:fieldsID="13553a0d2fca7ad1b77c102e4f23a5bb" ns1:_="" ns2:_="" ns3:_="">
    <xsd:import namespace="http://schemas.microsoft.com/sharepoint/v3"/>
    <xsd:import namespace="122a32f5-75a8-4270-a8ec-1b5601779c1d"/>
    <xsd:import namespace="d001eef3-e46f-4f93-b943-fb2ae88cd89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a32f5-75a8-4270-a8ec-1b5601779c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dbec03a-07c6-43ec-8f89-24725cbc5d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01eef3-e46f-4f93-b943-fb2ae88cd89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9d4f84e-960b-4a78-bda3-a65f4b005716}" ma:internalName="TaxCatchAll" ma:showField="CatchAllData" ma:web="d001eef3-e46f-4f93-b943-fb2ae88cd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96FCB-6F46-47DB-8B33-0276A7B3364B}">
  <ds:schemaRefs>
    <ds:schemaRef ds:uri="http://schemas.openxmlformats.org/officeDocument/2006/bibliography"/>
  </ds:schemaRefs>
</ds:datastoreItem>
</file>

<file path=customXml/itemProps2.xml><?xml version="1.0" encoding="utf-8"?>
<ds:datastoreItem xmlns:ds="http://schemas.openxmlformats.org/officeDocument/2006/customXml" ds:itemID="{FBBF54AC-BB3C-4F37-B7C5-D59ADB285BCF}">
  <ds:schemaRefs>
    <ds:schemaRef ds:uri="http://schemas.microsoft.com/office/2006/metadata/properties"/>
    <ds:schemaRef ds:uri="http://schemas.microsoft.com/office/infopath/2007/PartnerControls"/>
    <ds:schemaRef ds:uri="http://schemas.microsoft.com/sharepoint/v3"/>
    <ds:schemaRef ds:uri="122a32f5-75a8-4270-a8ec-1b5601779c1d"/>
    <ds:schemaRef ds:uri="d001eef3-e46f-4f93-b943-fb2ae88cd892"/>
  </ds:schemaRefs>
</ds:datastoreItem>
</file>

<file path=customXml/itemProps3.xml><?xml version="1.0" encoding="utf-8"?>
<ds:datastoreItem xmlns:ds="http://schemas.openxmlformats.org/officeDocument/2006/customXml" ds:itemID="{0058F431-ACE7-49D5-84CC-BA0E87058E6B}">
  <ds:schemaRefs>
    <ds:schemaRef ds:uri="http://schemas.microsoft.com/sharepoint/v3/contenttype/forms"/>
  </ds:schemaRefs>
</ds:datastoreItem>
</file>

<file path=customXml/itemProps4.xml><?xml version="1.0" encoding="utf-8"?>
<ds:datastoreItem xmlns:ds="http://schemas.openxmlformats.org/officeDocument/2006/customXml" ds:itemID="{A23AF37F-7C8C-417E-870D-DCAA277E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2a32f5-75a8-4270-a8ec-1b5601779c1d"/>
    <ds:schemaRef ds:uri="d001eef3-e46f-4f93-b943-fb2ae88cd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797bbb5-c10d-481d-b426-5440fc5ed87c}" enabled="1" method="Standard" siteId="{5508b0af-b4b8-44e4-a12c-a0f8f14c8c36}"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Ecclesiastical Insurance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Julie</dc:creator>
  <cp:keywords/>
  <dc:description/>
  <cp:lastModifiedBy>Gallagher, Natasha</cp:lastModifiedBy>
  <cp:revision>2</cp:revision>
  <cp:lastPrinted>2024-04-04T14:04:00Z</cp:lastPrinted>
  <dcterms:created xsi:type="dcterms:W3CDTF">2025-04-02T09:05:00Z</dcterms:created>
  <dcterms:modified xsi:type="dcterms:W3CDTF">2025-04-02T09:05:00Z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WatermarkShapeIds">
    <vt:lpwstr>2,3,4</vt:lpwstr>
  </property>
  <property fmtid="{D5CDD505-2E9C-101B-9397-08002B2CF9AE}" pid="4" name="ClassificationWatermarkFontProps">
    <vt:lpwstr>#000000,1,Calibri</vt:lpwstr>
  </property>
  <property fmtid="{D5CDD505-2E9C-101B-9397-08002B2CF9AE}" pid="5" name="ClassificationWatermarkText">
    <vt:lpwstr>Internal Only</vt:lpwstr>
  </property>
  <property fmtid="{D5CDD505-2E9C-101B-9397-08002B2CF9AE}" pid="6" name="MSIP_Label_b797bbb5-c10d-481d-b426-5440fc5ed87c_Enabled">
    <vt:lpwstr>true</vt:lpwstr>
  </property>
  <property fmtid="{D5CDD505-2E9C-101B-9397-08002B2CF9AE}" pid="7" name="MSIP_Label_b797bbb5-c10d-481d-b426-5440fc5ed87c_SetDate">
    <vt:lpwstr>2024-04-04T14:04:32Z</vt:lpwstr>
  </property>
  <property fmtid="{D5CDD505-2E9C-101B-9397-08002B2CF9AE}" pid="8" name="MSIP_Label_b797bbb5-c10d-481d-b426-5440fc5ed87c_Method">
    <vt:lpwstr>Standard</vt:lpwstr>
  </property>
  <property fmtid="{D5CDD505-2E9C-101B-9397-08002B2CF9AE}" pid="9" name="MSIP_Label_b797bbb5-c10d-481d-b426-5440fc5ed87c_Name">
    <vt:lpwstr>b797bbb5-c10d-481d-b426-5440fc5ed87c</vt:lpwstr>
  </property>
  <property fmtid="{D5CDD505-2E9C-101B-9397-08002B2CF9AE}" pid="10" name="MSIP_Label_b797bbb5-c10d-481d-b426-5440fc5ed87c_SiteId">
    <vt:lpwstr>5508b0af-b4b8-44e4-a12c-a0f8f14c8c36</vt:lpwstr>
  </property>
  <property fmtid="{D5CDD505-2E9C-101B-9397-08002B2CF9AE}" pid="11" name="MSIP_Label_b797bbb5-c10d-481d-b426-5440fc5ed87c_ActionId">
    <vt:lpwstr>221df2f4-7fd6-49a3-b41e-51ded1227e43</vt:lpwstr>
  </property>
  <property fmtid="{D5CDD505-2E9C-101B-9397-08002B2CF9AE}" pid="12" name="MSIP_Label_b797bbb5-c10d-481d-b426-5440fc5ed87c_ContentBits">
    <vt:lpwstr>4</vt:lpwstr>
  </property>
  <property fmtid="{D5CDD505-2E9C-101B-9397-08002B2CF9AE}" pid="13" name="ContentTypeId">
    <vt:lpwstr>0x010100B7566B56E399C4408B2C2C29760AEC2C</vt:lpwstr>
  </property>
  <property fmtid="{D5CDD505-2E9C-101B-9397-08002B2CF9AE}" pid="14" name="MediaServiceImageTags">
    <vt:lpwstr/>
  </property>
</Properties>
</file>